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A42A" w14:textId="3B0E70D7" w:rsidR="00353C9F" w:rsidRPr="00D75B47" w:rsidRDefault="00353C9F">
      <w:bookmarkStart w:id="0" w:name="_Hlk162437679"/>
    </w:p>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126"/>
        <w:gridCol w:w="993"/>
        <w:gridCol w:w="2976"/>
        <w:gridCol w:w="1985"/>
      </w:tblGrid>
      <w:tr w:rsidR="00AB71F5" w:rsidRPr="00D75B47" w14:paraId="435F75D4" w14:textId="09F3338B" w:rsidTr="007050B9">
        <w:trPr>
          <w:trHeight w:val="361"/>
        </w:trPr>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FB59304" w14:textId="269B51FD" w:rsidR="00AB71F5" w:rsidRPr="00D75B47" w:rsidRDefault="00AB71F5" w:rsidP="00066F1D">
            <w:pPr>
              <w:rPr>
                <w:rFonts w:ascii="Arial" w:hAnsi="Arial"/>
                <w:bCs/>
                <w:sz w:val="16"/>
                <w:szCs w:val="16"/>
              </w:rPr>
            </w:pPr>
            <w:r w:rsidRPr="00D75B47">
              <w:rPr>
                <w:rFonts w:ascii="Arial" w:hAnsi="Arial"/>
                <w:bCs/>
                <w:sz w:val="16"/>
                <w:szCs w:val="16"/>
              </w:rPr>
              <w:t xml:space="preserve">Título do documento: </w:t>
            </w:r>
          </w:p>
          <w:p w14:paraId="257C64C7" w14:textId="77777777" w:rsidR="00AB71F5" w:rsidRPr="00D75B47" w:rsidRDefault="001D5A34" w:rsidP="00066F1D">
            <w:pPr>
              <w:rPr>
                <w:rFonts w:ascii="Arial" w:hAnsi="Arial"/>
                <w:b/>
                <w:spacing w:val="-10"/>
                <w:sz w:val="18"/>
                <w:szCs w:val="18"/>
              </w:rPr>
            </w:pPr>
            <w:r w:rsidRPr="00D75B47">
              <w:rPr>
                <w:rFonts w:ascii="Arial" w:hAnsi="Arial"/>
                <w:b/>
                <w:spacing w:val="-10"/>
                <w:sz w:val="18"/>
                <w:szCs w:val="18"/>
              </w:rPr>
              <w:t>Programa de Gerenciamento de Higiene Ocupacional</w:t>
            </w:r>
          </w:p>
          <w:p w14:paraId="33D5D3ED" w14:textId="618ED16C" w:rsidR="001D5A34" w:rsidRPr="00D75B47" w:rsidRDefault="001D5A34" w:rsidP="00066F1D">
            <w:pPr>
              <w:rPr>
                <w:rFonts w:ascii="Arial" w:hAnsi="Arial"/>
                <w:b/>
                <w:spacing w:val="-10"/>
                <w:sz w:val="18"/>
                <w:szCs w:val="18"/>
              </w:rPr>
            </w:pP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D2FEBE9" w14:textId="77777777" w:rsidR="00AB71F5" w:rsidRPr="00D75B47" w:rsidRDefault="00AB71F5" w:rsidP="00066F1D">
            <w:pPr>
              <w:rPr>
                <w:rFonts w:ascii="Arial" w:hAnsi="Arial"/>
                <w:bCs/>
                <w:sz w:val="16"/>
                <w:szCs w:val="16"/>
              </w:rPr>
            </w:pPr>
            <w:r w:rsidRPr="00D75B47">
              <w:rPr>
                <w:rFonts w:ascii="Arial" w:hAnsi="Arial"/>
                <w:bCs/>
                <w:sz w:val="16"/>
                <w:szCs w:val="16"/>
              </w:rPr>
              <w:t>Código do documento:</w:t>
            </w:r>
          </w:p>
          <w:p w14:paraId="227A280E" w14:textId="1E69FF2D" w:rsidR="00AB71F5" w:rsidRPr="00D75B47" w:rsidRDefault="001D5A34" w:rsidP="00066F1D">
            <w:pPr>
              <w:rPr>
                <w:rFonts w:ascii="Arial" w:hAnsi="Arial"/>
                <w:b/>
                <w:sz w:val="18"/>
                <w:szCs w:val="18"/>
              </w:rPr>
            </w:pPr>
            <w:r w:rsidRPr="00D75B47">
              <w:rPr>
                <w:rFonts w:ascii="Arial" w:hAnsi="Arial"/>
                <w:b/>
                <w:sz w:val="18"/>
                <w:szCs w:val="18"/>
              </w:rPr>
              <w:t>PGS-M</w:t>
            </w:r>
            <w:r w:rsidR="00FD35B1">
              <w:rPr>
                <w:rFonts w:ascii="Arial" w:hAnsi="Arial"/>
                <w:b/>
                <w:sz w:val="18"/>
                <w:szCs w:val="18"/>
              </w:rPr>
              <w:t>O</w:t>
            </w:r>
            <w:r w:rsidRPr="00D75B47">
              <w:rPr>
                <w:rFonts w:ascii="Arial" w:hAnsi="Arial"/>
                <w:b/>
                <w:sz w:val="18"/>
                <w:szCs w:val="18"/>
              </w:rPr>
              <w:t>S-EHS-20</w:t>
            </w:r>
            <w:r w:rsidR="0094588C">
              <w:rPr>
                <w:rFonts w:ascii="Arial" w:hAnsi="Arial"/>
                <w:b/>
                <w:sz w:val="18"/>
                <w:szCs w:val="18"/>
              </w:rPr>
              <w:t>1</w:t>
            </w:r>
          </w:p>
        </w:tc>
        <w:tc>
          <w:tcPr>
            <w:tcW w:w="1985" w:type="dxa"/>
            <w:tcBorders>
              <w:top w:val="single" w:sz="4" w:space="0" w:color="auto"/>
              <w:left w:val="single" w:sz="4" w:space="0" w:color="auto"/>
              <w:bottom w:val="single" w:sz="4" w:space="0" w:color="auto"/>
              <w:right w:val="single" w:sz="4" w:space="0" w:color="auto"/>
            </w:tcBorders>
          </w:tcPr>
          <w:p w14:paraId="7E427449" w14:textId="1748F9DC" w:rsidR="007050B9" w:rsidRPr="00D75B47" w:rsidRDefault="007050B9" w:rsidP="007050B9">
            <w:pPr>
              <w:rPr>
                <w:rFonts w:ascii="Arial" w:hAnsi="Arial"/>
                <w:bCs/>
                <w:sz w:val="16"/>
                <w:szCs w:val="16"/>
              </w:rPr>
            </w:pPr>
            <w:r w:rsidRPr="00D75B47">
              <w:rPr>
                <w:rFonts w:ascii="Arial" w:hAnsi="Arial"/>
                <w:bCs/>
                <w:sz w:val="16"/>
                <w:szCs w:val="16"/>
              </w:rPr>
              <w:t>Revisão:</w:t>
            </w:r>
          </w:p>
          <w:p w14:paraId="520D12CB" w14:textId="4BC7A686" w:rsidR="00AB71F5" w:rsidRPr="00D75B47" w:rsidRDefault="001D5A34" w:rsidP="007050B9">
            <w:pPr>
              <w:rPr>
                <w:rFonts w:ascii="Arial" w:hAnsi="Arial"/>
                <w:bCs/>
                <w:sz w:val="16"/>
                <w:szCs w:val="16"/>
              </w:rPr>
            </w:pPr>
            <w:r w:rsidRPr="00D75B47">
              <w:rPr>
                <w:rFonts w:ascii="Arial" w:hAnsi="Arial"/>
                <w:b/>
                <w:sz w:val="18"/>
                <w:szCs w:val="18"/>
              </w:rPr>
              <w:t>0</w:t>
            </w:r>
            <w:r w:rsidR="00DB0573">
              <w:rPr>
                <w:rFonts w:ascii="Arial" w:hAnsi="Arial"/>
                <w:b/>
                <w:sz w:val="18"/>
                <w:szCs w:val="18"/>
              </w:rPr>
              <w:t>1</w:t>
            </w:r>
          </w:p>
        </w:tc>
      </w:tr>
      <w:tr w:rsidR="007050B9" w:rsidRPr="00D75B47" w14:paraId="59F308C7" w14:textId="5A96D188" w:rsidTr="007050B9">
        <w:trPr>
          <w:trHeight w:val="361"/>
        </w:trPr>
        <w:tc>
          <w:tcPr>
            <w:tcW w:w="5524" w:type="dxa"/>
            <w:gridSpan w:val="3"/>
            <w:tcBorders>
              <w:top w:val="single" w:sz="4" w:space="0" w:color="auto"/>
            </w:tcBorders>
          </w:tcPr>
          <w:p w14:paraId="40383090" w14:textId="6272DDB6" w:rsidR="007050B9" w:rsidRPr="00D75B47" w:rsidRDefault="007050B9" w:rsidP="00066F1D">
            <w:pPr>
              <w:rPr>
                <w:rFonts w:ascii="Arial" w:hAnsi="Arial"/>
                <w:bCs/>
                <w:sz w:val="16"/>
                <w:szCs w:val="16"/>
              </w:rPr>
            </w:pPr>
            <w:r w:rsidRPr="00D75B47">
              <w:rPr>
                <w:rFonts w:ascii="Arial" w:hAnsi="Arial"/>
                <w:bCs/>
                <w:sz w:val="16"/>
                <w:szCs w:val="16"/>
              </w:rPr>
              <w:t>Elaboração – Responsável Técnico / Matrícula:</w:t>
            </w:r>
          </w:p>
          <w:p w14:paraId="454697A2" w14:textId="77777777" w:rsidR="006617DF" w:rsidRPr="00D75B47" w:rsidRDefault="001D5A34" w:rsidP="00066F1D">
            <w:pPr>
              <w:rPr>
                <w:rFonts w:ascii="Arial" w:hAnsi="Arial"/>
                <w:b/>
                <w:sz w:val="18"/>
                <w:szCs w:val="18"/>
              </w:rPr>
            </w:pPr>
            <w:r w:rsidRPr="00D75B47">
              <w:rPr>
                <w:rFonts w:ascii="Arial" w:hAnsi="Arial"/>
                <w:b/>
                <w:sz w:val="18"/>
                <w:szCs w:val="18"/>
              </w:rPr>
              <w:t>Rogério Silva / Matrícula: 805522</w:t>
            </w:r>
          </w:p>
          <w:p w14:paraId="46ABE964" w14:textId="45903A58" w:rsidR="001D5A34" w:rsidRPr="00D75B47" w:rsidRDefault="008A645F" w:rsidP="00066F1D">
            <w:pPr>
              <w:rPr>
                <w:rFonts w:ascii="Arial" w:hAnsi="Arial"/>
                <w:b/>
                <w:sz w:val="18"/>
                <w:szCs w:val="18"/>
              </w:rPr>
            </w:pPr>
            <w:r w:rsidRPr="00234251">
              <w:rPr>
                <w:rFonts w:ascii="Arial" w:hAnsi="Arial"/>
                <w:b/>
                <w:sz w:val="18"/>
                <w:szCs w:val="18"/>
              </w:rPr>
              <w:t xml:space="preserve">Eder </w:t>
            </w:r>
            <w:proofErr w:type="spellStart"/>
            <w:r w:rsidRPr="00234251">
              <w:rPr>
                <w:rFonts w:ascii="Arial" w:hAnsi="Arial"/>
                <w:b/>
                <w:sz w:val="18"/>
                <w:szCs w:val="18"/>
              </w:rPr>
              <w:t>Cacio</w:t>
            </w:r>
            <w:proofErr w:type="spellEnd"/>
            <w:r w:rsidRPr="00234251">
              <w:rPr>
                <w:rFonts w:ascii="Arial" w:hAnsi="Arial"/>
                <w:b/>
                <w:sz w:val="18"/>
                <w:szCs w:val="18"/>
              </w:rPr>
              <w:t xml:space="preserve"> de Andrade / Matrícula: 684060</w:t>
            </w:r>
          </w:p>
        </w:tc>
        <w:tc>
          <w:tcPr>
            <w:tcW w:w="4961" w:type="dxa"/>
            <w:gridSpan w:val="2"/>
            <w:tcBorders>
              <w:top w:val="single" w:sz="4" w:space="0" w:color="auto"/>
            </w:tcBorders>
          </w:tcPr>
          <w:p w14:paraId="21DE21D0" w14:textId="77777777" w:rsidR="007050B9" w:rsidRPr="00D75B47" w:rsidRDefault="007050B9" w:rsidP="00066F1D">
            <w:pPr>
              <w:outlineLvl w:val="3"/>
              <w:rPr>
                <w:rFonts w:ascii="Arial" w:hAnsi="Arial"/>
                <w:bCs/>
                <w:sz w:val="16"/>
                <w:szCs w:val="16"/>
              </w:rPr>
            </w:pPr>
            <w:r w:rsidRPr="00D75B47">
              <w:rPr>
                <w:rFonts w:ascii="Arial" w:hAnsi="Arial"/>
                <w:bCs/>
                <w:sz w:val="16"/>
                <w:szCs w:val="16"/>
              </w:rPr>
              <w:t>Aprovação:</w:t>
            </w:r>
          </w:p>
          <w:p w14:paraId="66F13BCD" w14:textId="26073542" w:rsidR="007050B9" w:rsidRPr="00D75B47" w:rsidRDefault="008A645F" w:rsidP="00066F1D">
            <w:pPr>
              <w:outlineLvl w:val="3"/>
              <w:rPr>
                <w:rFonts w:ascii="Arial" w:hAnsi="Arial"/>
                <w:b/>
                <w:sz w:val="16"/>
                <w:szCs w:val="16"/>
              </w:rPr>
            </w:pPr>
            <w:r w:rsidRPr="00D75B47">
              <w:rPr>
                <w:rFonts w:ascii="Arial" w:hAnsi="Arial"/>
                <w:b/>
                <w:sz w:val="18"/>
                <w:szCs w:val="18"/>
              </w:rPr>
              <w:t>Rogério Silva</w:t>
            </w:r>
          </w:p>
        </w:tc>
      </w:tr>
      <w:tr w:rsidR="007050B9" w:rsidRPr="00D75B47" w14:paraId="3D4174A0" w14:textId="4F9008CE" w:rsidTr="007050B9">
        <w:trPr>
          <w:trHeight w:val="411"/>
        </w:trPr>
        <w:tc>
          <w:tcPr>
            <w:tcW w:w="2405" w:type="dxa"/>
          </w:tcPr>
          <w:p w14:paraId="5BA48EE3" w14:textId="2237EF93" w:rsidR="007050B9" w:rsidRPr="00D75B47" w:rsidRDefault="007050B9" w:rsidP="00066F1D">
            <w:pPr>
              <w:rPr>
                <w:rFonts w:ascii="Arial" w:hAnsi="Arial"/>
                <w:bCs/>
                <w:sz w:val="16"/>
                <w:szCs w:val="16"/>
              </w:rPr>
            </w:pPr>
            <w:r w:rsidRPr="00D75B47">
              <w:rPr>
                <w:rFonts w:ascii="Arial" w:hAnsi="Arial"/>
                <w:bCs/>
                <w:sz w:val="16"/>
                <w:szCs w:val="16"/>
              </w:rPr>
              <w:t>Data de homologação:</w:t>
            </w:r>
          </w:p>
          <w:p w14:paraId="530A7713" w14:textId="588A5E00" w:rsidR="007050B9" w:rsidRPr="00D75B47" w:rsidRDefault="00DB0573" w:rsidP="00066F1D">
            <w:pPr>
              <w:rPr>
                <w:rFonts w:ascii="Arial" w:hAnsi="Arial"/>
                <w:b/>
                <w:sz w:val="18"/>
                <w:szCs w:val="18"/>
              </w:rPr>
            </w:pPr>
            <w:r>
              <w:rPr>
                <w:rFonts w:ascii="Arial" w:hAnsi="Arial"/>
                <w:b/>
                <w:sz w:val="18"/>
                <w:szCs w:val="18"/>
              </w:rPr>
              <w:t>0</w:t>
            </w:r>
            <w:r w:rsidR="0080592A">
              <w:rPr>
                <w:rFonts w:ascii="Arial" w:hAnsi="Arial"/>
                <w:b/>
                <w:sz w:val="18"/>
                <w:szCs w:val="18"/>
              </w:rPr>
              <w:t>8</w:t>
            </w:r>
            <w:r>
              <w:rPr>
                <w:rFonts w:ascii="Arial" w:hAnsi="Arial"/>
                <w:b/>
                <w:sz w:val="18"/>
                <w:szCs w:val="18"/>
              </w:rPr>
              <w:t>/04/2025</w:t>
            </w:r>
          </w:p>
        </w:tc>
        <w:tc>
          <w:tcPr>
            <w:tcW w:w="2126" w:type="dxa"/>
          </w:tcPr>
          <w:p w14:paraId="53870139" w14:textId="4F22ABC0" w:rsidR="007050B9" w:rsidRPr="00D75B47" w:rsidRDefault="000861BB" w:rsidP="00066F1D">
            <w:pPr>
              <w:rPr>
                <w:rFonts w:ascii="Arial" w:hAnsi="Arial"/>
                <w:bCs/>
                <w:sz w:val="16"/>
                <w:szCs w:val="16"/>
              </w:rPr>
            </w:pPr>
            <w:r w:rsidRPr="00D75B47">
              <w:rPr>
                <w:rFonts w:ascii="Arial" w:hAnsi="Arial"/>
                <w:bCs/>
                <w:sz w:val="16"/>
                <w:szCs w:val="16"/>
              </w:rPr>
              <w:t>Prazo máximo de revisão</w:t>
            </w:r>
            <w:r w:rsidR="007050B9" w:rsidRPr="00D75B47">
              <w:rPr>
                <w:rFonts w:ascii="Arial" w:hAnsi="Arial"/>
                <w:bCs/>
                <w:sz w:val="16"/>
                <w:szCs w:val="16"/>
              </w:rPr>
              <w:t>:</w:t>
            </w:r>
          </w:p>
          <w:p w14:paraId="7D46C211" w14:textId="26F7B72F" w:rsidR="007050B9" w:rsidRPr="00D75B47" w:rsidRDefault="00DB0573" w:rsidP="00066F1D">
            <w:pPr>
              <w:rPr>
                <w:rFonts w:ascii="Arial" w:hAnsi="Arial"/>
                <w:b/>
                <w:sz w:val="18"/>
                <w:szCs w:val="18"/>
              </w:rPr>
            </w:pPr>
            <w:r>
              <w:rPr>
                <w:rFonts w:ascii="Arial" w:hAnsi="Arial"/>
                <w:b/>
                <w:sz w:val="18"/>
                <w:szCs w:val="18"/>
              </w:rPr>
              <w:t>0</w:t>
            </w:r>
            <w:r w:rsidR="0080592A">
              <w:rPr>
                <w:rFonts w:ascii="Arial" w:hAnsi="Arial"/>
                <w:b/>
                <w:sz w:val="18"/>
                <w:szCs w:val="18"/>
              </w:rPr>
              <w:t>8</w:t>
            </w:r>
            <w:r>
              <w:rPr>
                <w:rFonts w:ascii="Arial" w:hAnsi="Arial"/>
                <w:b/>
                <w:sz w:val="18"/>
                <w:szCs w:val="18"/>
              </w:rPr>
              <w:t>/04/2028</w:t>
            </w:r>
          </w:p>
        </w:tc>
        <w:tc>
          <w:tcPr>
            <w:tcW w:w="5954" w:type="dxa"/>
            <w:gridSpan w:val="3"/>
          </w:tcPr>
          <w:p w14:paraId="0199CBAA" w14:textId="0C928561" w:rsidR="007050B9" w:rsidRPr="00D75B47" w:rsidRDefault="007050B9" w:rsidP="00066F1D">
            <w:pPr>
              <w:rPr>
                <w:rFonts w:ascii="Arial" w:hAnsi="Arial"/>
                <w:bCs/>
                <w:sz w:val="16"/>
                <w:szCs w:val="16"/>
              </w:rPr>
            </w:pPr>
            <w:r w:rsidRPr="00D75B47">
              <w:rPr>
                <w:rFonts w:ascii="Arial" w:hAnsi="Arial"/>
                <w:bCs/>
                <w:sz w:val="16"/>
                <w:szCs w:val="16"/>
              </w:rPr>
              <w:t>Departamento de Origem:</w:t>
            </w:r>
            <w:r w:rsidR="00382209" w:rsidRPr="00D75B47">
              <w:rPr>
                <w:rFonts w:ascii="Arial" w:hAnsi="Arial"/>
                <w:bCs/>
                <w:sz w:val="16"/>
                <w:szCs w:val="16"/>
              </w:rPr>
              <w:t xml:space="preserve"> </w:t>
            </w:r>
          </w:p>
          <w:p w14:paraId="63AE9ECD" w14:textId="16B43548" w:rsidR="007050B9" w:rsidRPr="00D75B47" w:rsidRDefault="000D16E4" w:rsidP="00066F1D">
            <w:pPr>
              <w:rPr>
                <w:rFonts w:ascii="Arial" w:hAnsi="Arial"/>
                <w:bCs/>
                <w:sz w:val="16"/>
                <w:szCs w:val="16"/>
              </w:rPr>
            </w:pPr>
            <w:r w:rsidRPr="00D75B47">
              <w:rPr>
                <w:rFonts w:ascii="Arial" w:hAnsi="Arial"/>
                <w:b/>
                <w:sz w:val="18"/>
                <w:szCs w:val="18"/>
              </w:rPr>
              <w:t>EH</w:t>
            </w:r>
            <w:r w:rsidR="00382209" w:rsidRPr="00D75B47">
              <w:rPr>
                <w:rFonts w:ascii="Arial" w:hAnsi="Arial"/>
                <w:b/>
                <w:sz w:val="18"/>
                <w:szCs w:val="18"/>
              </w:rPr>
              <w:t>S Services - Enterprise</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B662F" w:rsidRPr="00D75B47" w14:paraId="12C6688A" w14:textId="77777777" w:rsidTr="7052155E">
        <w:trPr>
          <w:trHeight w:val="362"/>
        </w:trPr>
        <w:tc>
          <w:tcPr>
            <w:tcW w:w="10477" w:type="dxa"/>
            <w:gridSpan w:val="2"/>
            <w:tcBorders>
              <w:top w:val="single" w:sz="4" w:space="0" w:color="auto"/>
            </w:tcBorders>
          </w:tcPr>
          <w:p w14:paraId="0E07D787" w14:textId="18AA04AE" w:rsidR="00CB662F" w:rsidRPr="00D75B47" w:rsidRDefault="5CB34279" w:rsidP="7052155E">
            <w:pPr>
              <w:rPr>
                <w:rFonts w:ascii="Arial" w:hAnsi="Arial"/>
                <w:sz w:val="16"/>
                <w:szCs w:val="16"/>
              </w:rPr>
            </w:pPr>
            <w:r w:rsidRPr="00D75B47">
              <w:rPr>
                <w:rFonts w:ascii="Arial" w:hAnsi="Arial"/>
                <w:sz w:val="16"/>
                <w:szCs w:val="16"/>
              </w:rPr>
              <w:t>Público-alvo</w:t>
            </w:r>
            <w:r w:rsidR="72BB5795" w:rsidRPr="00D75B47">
              <w:rPr>
                <w:rFonts w:ascii="Arial" w:hAnsi="Arial"/>
                <w:sz w:val="16"/>
                <w:szCs w:val="16"/>
              </w:rPr>
              <w:t>:</w:t>
            </w:r>
          </w:p>
          <w:p w14:paraId="5DE41A00" w14:textId="2CD7CC65" w:rsidR="00CB662F" w:rsidRPr="00D75B47" w:rsidRDefault="004A72B7" w:rsidP="004A72B7">
            <w:pPr>
              <w:rPr>
                <w:rFonts w:ascii="Arial" w:eastAsia="MS PGothic" w:hAnsi="Arial" w:cs="Arial"/>
                <w:b/>
                <w:bCs/>
                <w:color w:val="808080" w:themeColor="background1" w:themeShade="80"/>
                <w:kern w:val="24"/>
                <w:sz w:val="20"/>
                <w:szCs w:val="20"/>
              </w:rPr>
            </w:pPr>
            <w:r w:rsidRPr="00D75B47">
              <w:rPr>
                <w:rFonts w:ascii="Arial" w:hAnsi="Arial"/>
                <w:b/>
                <w:sz w:val="18"/>
                <w:szCs w:val="18"/>
              </w:rPr>
              <w:t>Gestores e Supervisores de Saúde e Segurança, Técnicos de Segurança e Higienistas Ocupacionais</w:t>
            </w:r>
          </w:p>
        </w:tc>
      </w:tr>
      <w:tr w:rsidR="000861BB" w:rsidRPr="00D75B47" w14:paraId="7D8D9B65" w14:textId="77777777" w:rsidTr="7052155E">
        <w:trPr>
          <w:trHeight w:val="433"/>
        </w:trPr>
        <w:tc>
          <w:tcPr>
            <w:tcW w:w="4528" w:type="dxa"/>
          </w:tcPr>
          <w:p w14:paraId="5D1F2B54" w14:textId="66BB449C" w:rsidR="000861BB" w:rsidRPr="00D75B47" w:rsidRDefault="000861BB" w:rsidP="00CB662F">
            <w:pPr>
              <w:rPr>
                <w:rFonts w:ascii="Arial" w:hAnsi="Arial"/>
                <w:bCs/>
                <w:sz w:val="16"/>
                <w:szCs w:val="16"/>
              </w:rPr>
            </w:pPr>
            <w:r w:rsidRPr="00D75B47">
              <w:rPr>
                <w:rFonts w:ascii="Arial" w:hAnsi="Arial"/>
                <w:bCs/>
                <w:sz w:val="16"/>
                <w:szCs w:val="16"/>
              </w:rPr>
              <w:t>Permite autotreinamento:</w:t>
            </w:r>
          </w:p>
          <w:p w14:paraId="24ADAC76" w14:textId="719A20A4" w:rsidR="000861BB" w:rsidRPr="00D75B47" w:rsidRDefault="000861BB" w:rsidP="00CB662F">
            <w:pPr>
              <w:rPr>
                <w:rFonts w:ascii="Arial" w:hAnsi="Arial"/>
                <w:bCs/>
                <w:sz w:val="16"/>
                <w:szCs w:val="16"/>
              </w:rPr>
            </w:pPr>
            <w:r w:rsidRPr="00D75B47">
              <w:rPr>
                <w:rFonts w:ascii="Arial" w:hAnsi="Arial"/>
                <w:b/>
                <w:sz w:val="18"/>
                <w:szCs w:val="18"/>
              </w:rPr>
              <w:t xml:space="preserve">( </w:t>
            </w:r>
            <w:r w:rsidR="00F864E4">
              <w:rPr>
                <w:rFonts w:ascii="Arial" w:hAnsi="Arial"/>
                <w:b/>
                <w:sz w:val="18"/>
                <w:szCs w:val="18"/>
              </w:rPr>
              <w:t>x</w:t>
            </w:r>
            <w:r w:rsidRPr="00D75B47">
              <w:rPr>
                <w:rFonts w:ascii="Arial" w:hAnsi="Arial"/>
                <w:b/>
                <w:sz w:val="18"/>
                <w:szCs w:val="18"/>
              </w:rPr>
              <w:t xml:space="preserve"> ) Sim     (   ) Não</w:t>
            </w:r>
          </w:p>
        </w:tc>
        <w:tc>
          <w:tcPr>
            <w:tcW w:w="5949" w:type="dxa"/>
          </w:tcPr>
          <w:p w14:paraId="259A78DC" w14:textId="40BFD32C" w:rsidR="000861BB" w:rsidRPr="00D75B47" w:rsidRDefault="000861BB" w:rsidP="00CB662F">
            <w:pPr>
              <w:rPr>
                <w:rFonts w:ascii="Arial" w:hAnsi="Arial"/>
                <w:bCs/>
                <w:sz w:val="16"/>
                <w:szCs w:val="16"/>
              </w:rPr>
            </w:pPr>
            <w:r w:rsidRPr="00D75B47">
              <w:rPr>
                <w:rFonts w:ascii="Arial" w:hAnsi="Arial"/>
                <w:bCs/>
                <w:sz w:val="16"/>
                <w:szCs w:val="16"/>
              </w:rPr>
              <w:t>Necessita de treinamento na última revisão:</w:t>
            </w:r>
          </w:p>
          <w:p w14:paraId="52C22837" w14:textId="18D8BC83" w:rsidR="000861BB" w:rsidRPr="00D75B47" w:rsidRDefault="000861BB" w:rsidP="00CB662F">
            <w:pPr>
              <w:rPr>
                <w:rFonts w:ascii="Arial" w:hAnsi="Arial"/>
                <w:bCs/>
                <w:sz w:val="16"/>
                <w:szCs w:val="16"/>
              </w:rPr>
            </w:pPr>
            <w:proofErr w:type="gramStart"/>
            <w:r w:rsidRPr="00D75B47">
              <w:rPr>
                <w:rFonts w:ascii="Arial" w:hAnsi="Arial"/>
                <w:b/>
                <w:sz w:val="18"/>
                <w:szCs w:val="18"/>
              </w:rPr>
              <w:t>(  )</w:t>
            </w:r>
            <w:proofErr w:type="gramEnd"/>
            <w:r w:rsidRPr="00D75B47">
              <w:rPr>
                <w:rFonts w:ascii="Arial" w:hAnsi="Arial"/>
                <w:b/>
                <w:sz w:val="18"/>
                <w:szCs w:val="18"/>
              </w:rPr>
              <w:t xml:space="preserve"> Sim     ( </w:t>
            </w:r>
            <w:r w:rsidR="0006355C" w:rsidRPr="00D75B47">
              <w:rPr>
                <w:rFonts w:ascii="Arial" w:hAnsi="Arial"/>
                <w:b/>
                <w:sz w:val="18"/>
                <w:szCs w:val="18"/>
              </w:rPr>
              <w:t xml:space="preserve"> </w:t>
            </w:r>
            <w:r w:rsidR="009F55E5">
              <w:rPr>
                <w:rFonts w:ascii="Arial" w:hAnsi="Arial"/>
                <w:b/>
                <w:sz w:val="18"/>
                <w:szCs w:val="18"/>
              </w:rPr>
              <w:t>x</w:t>
            </w:r>
            <w:r w:rsidRPr="00D75B47">
              <w:rPr>
                <w:rFonts w:ascii="Arial" w:hAnsi="Arial"/>
                <w:b/>
                <w:sz w:val="18"/>
                <w:szCs w:val="18"/>
              </w:rPr>
              <w:t xml:space="preserve"> ) Não</w:t>
            </w:r>
          </w:p>
        </w:tc>
      </w:tr>
    </w:tbl>
    <w:p w14:paraId="60D0A778" w14:textId="1A2B6804" w:rsidR="00353C9F" w:rsidRPr="00D75B47" w:rsidRDefault="00353C9F" w:rsidP="00612B63">
      <w:pPr>
        <w:rPr>
          <w:rFonts w:ascii="Arial" w:hAnsi="Arial" w:cs="Arial"/>
          <w:sz w:val="20"/>
          <w:szCs w:val="20"/>
        </w:rPr>
      </w:pPr>
    </w:p>
    <w:p w14:paraId="1C2DD47D" w14:textId="692B001C" w:rsidR="00612B63" w:rsidRPr="00D75B47" w:rsidRDefault="002C3E63" w:rsidP="00CB51FC">
      <w:pPr>
        <w:pStyle w:val="PargrafodaLista"/>
        <w:numPr>
          <w:ilvl w:val="0"/>
          <w:numId w:val="7"/>
        </w:numPr>
        <w:spacing w:after="0" w:line="240" w:lineRule="auto"/>
        <w:ind w:left="284" w:hanging="284"/>
        <w:rPr>
          <w:rFonts w:ascii="Arial" w:hAnsi="Arial" w:cs="Arial"/>
          <w:b/>
          <w:bCs/>
          <w:sz w:val="20"/>
          <w:szCs w:val="20"/>
        </w:rPr>
      </w:pPr>
      <w:r w:rsidRPr="00D75B47">
        <w:rPr>
          <w:rFonts w:ascii="Arial" w:hAnsi="Arial" w:cs="Arial"/>
          <w:b/>
          <w:bCs/>
          <w:sz w:val="20"/>
          <w:szCs w:val="20"/>
        </w:rPr>
        <w:t>OBJETIVO</w:t>
      </w:r>
    </w:p>
    <w:p w14:paraId="1D9C4384" w14:textId="574A63C9" w:rsidR="004A72B7" w:rsidRPr="00D75B47" w:rsidRDefault="00B43E99" w:rsidP="004A72B7">
      <w:pPr>
        <w:pStyle w:val="Default"/>
        <w:spacing w:line="276" w:lineRule="auto"/>
        <w:jc w:val="both"/>
        <w:rPr>
          <w:color w:val="auto"/>
          <w:sz w:val="20"/>
          <w:szCs w:val="20"/>
        </w:rPr>
      </w:pPr>
      <w:r w:rsidRPr="00D75B47">
        <w:rPr>
          <w:color w:val="auto"/>
          <w:sz w:val="20"/>
          <w:szCs w:val="20"/>
        </w:rPr>
        <w:t xml:space="preserve">- </w:t>
      </w:r>
      <w:r w:rsidR="006449EC" w:rsidRPr="00D75B47">
        <w:rPr>
          <w:color w:val="auto"/>
          <w:sz w:val="20"/>
          <w:szCs w:val="20"/>
        </w:rPr>
        <w:t>Estabelecer requisitos para a gestão do processo de Higiene Ocupacional na Mosaic, definindo critérios mínimos para cadastro dos dados de avaliações qualitativas ou quantitativas dos agentes ambientais no sistema informatizado de saúde e segurança</w:t>
      </w:r>
      <w:r w:rsidR="004A72B7" w:rsidRPr="00D75B47">
        <w:rPr>
          <w:color w:val="auto"/>
          <w:sz w:val="20"/>
          <w:szCs w:val="20"/>
        </w:rPr>
        <w:t>;</w:t>
      </w:r>
    </w:p>
    <w:p w14:paraId="4615F0A4" w14:textId="1F322B8D" w:rsidR="004A72B7" w:rsidRPr="00D75B47" w:rsidRDefault="00B43E99" w:rsidP="008469B1">
      <w:pPr>
        <w:pStyle w:val="Default"/>
        <w:spacing w:line="276" w:lineRule="auto"/>
        <w:jc w:val="both"/>
        <w:rPr>
          <w:color w:val="auto"/>
          <w:sz w:val="20"/>
          <w:szCs w:val="20"/>
        </w:rPr>
      </w:pPr>
      <w:r w:rsidRPr="00D75B47">
        <w:rPr>
          <w:color w:val="auto"/>
          <w:sz w:val="20"/>
          <w:szCs w:val="20"/>
        </w:rPr>
        <w:t xml:space="preserve">- </w:t>
      </w:r>
      <w:r w:rsidR="004A72B7" w:rsidRPr="00D75B47">
        <w:rPr>
          <w:color w:val="auto"/>
          <w:sz w:val="20"/>
          <w:szCs w:val="20"/>
        </w:rPr>
        <w:t>Assegurar uma classificação qualitativa e quantitativa dos perfis de exposição de forma padronizada;</w:t>
      </w:r>
    </w:p>
    <w:p w14:paraId="3F01B7D6" w14:textId="636780F4" w:rsidR="00B43E99" w:rsidRPr="00D75B47" w:rsidRDefault="00B43E99" w:rsidP="00B43E99">
      <w:pPr>
        <w:pStyle w:val="Default"/>
        <w:spacing w:line="276" w:lineRule="auto"/>
        <w:jc w:val="both"/>
        <w:rPr>
          <w:color w:val="auto"/>
          <w:sz w:val="20"/>
          <w:szCs w:val="20"/>
        </w:rPr>
      </w:pPr>
      <w:r w:rsidRPr="00D75B47">
        <w:rPr>
          <w:color w:val="auto"/>
          <w:sz w:val="20"/>
          <w:szCs w:val="20"/>
        </w:rPr>
        <w:t xml:space="preserve">- </w:t>
      </w:r>
      <w:r w:rsidR="006449EC" w:rsidRPr="00D75B47">
        <w:rPr>
          <w:color w:val="auto"/>
          <w:sz w:val="20"/>
          <w:szCs w:val="20"/>
        </w:rPr>
        <w:t>Reconhecer, avaliar e controlar os riscos ambientais presentes nos locais de trabalho, preservando a saúde e a integridade física dos empregados</w:t>
      </w:r>
      <w:r w:rsidR="002C1E37">
        <w:rPr>
          <w:color w:val="auto"/>
          <w:sz w:val="20"/>
          <w:szCs w:val="20"/>
        </w:rPr>
        <w:t>;</w:t>
      </w:r>
    </w:p>
    <w:p w14:paraId="1986958F" w14:textId="08ADFDD3" w:rsidR="00B43E99" w:rsidRPr="00D75B47" w:rsidRDefault="00B43E99" w:rsidP="00B43E99">
      <w:pPr>
        <w:pStyle w:val="Default"/>
        <w:spacing w:line="276" w:lineRule="auto"/>
        <w:jc w:val="both"/>
        <w:rPr>
          <w:color w:val="auto"/>
          <w:sz w:val="20"/>
          <w:szCs w:val="20"/>
        </w:rPr>
      </w:pPr>
      <w:r w:rsidRPr="00D75B47">
        <w:rPr>
          <w:color w:val="auto"/>
          <w:sz w:val="20"/>
          <w:szCs w:val="20"/>
        </w:rPr>
        <w:t>- Identificação dos riscos e perigos à saúde, através da diferenciação entre níveis aceitáveis e inaceitáveis de exposição, e gestão desta informação para comunicação aos empregados, interface com a medicina para estabelecimento de vigilância médica e definição de controles para eliminação/redução da exposição.</w:t>
      </w:r>
    </w:p>
    <w:p w14:paraId="3432BCED" w14:textId="77777777" w:rsidR="00B43E99" w:rsidRPr="00D75B47" w:rsidRDefault="00B43E99" w:rsidP="008469B1">
      <w:pPr>
        <w:pStyle w:val="Default"/>
        <w:spacing w:line="276" w:lineRule="auto"/>
        <w:jc w:val="both"/>
        <w:rPr>
          <w:color w:val="auto"/>
          <w:sz w:val="20"/>
          <w:szCs w:val="20"/>
        </w:rPr>
      </w:pPr>
    </w:p>
    <w:p w14:paraId="490FF074" w14:textId="77777777" w:rsidR="002C3E63" w:rsidRPr="00D75B47" w:rsidRDefault="002C3E63" w:rsidP="008469B1">
      <w:pPr>
        <w:jc w:val="both"/>
        <w:rPr>
          <w:rFonts w:ascii="Arial" w:hAnsi="Arial" w:cs="Arial"/>
          <w:sz w:val="8"/>
          <w:szCs w:val="8"/>
        </w:rPr>
      </w:pPr>
    </w:p>
    <w:p w14:paraId="70D294E8" w14:textId="506BD36C" w:rsidR="002C3E63" w:rsidRPr="00D75B47" w:rsidRDefault="002C3E63" w:rsidP="008469B1">
      <w:pPr>
        <w:pStyle w:val="PargrafodaLista"/>
        <w:numPr>
          <w:ilvl w:val="0"/>
          <w:numId w:val="7"/>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ESCOPO</w:t>
      </w:r>
      <w:r w:rsidR="00612B63" w:rsidRPr="00D75B47">
        <w:rPr>
          <w:rFonts w:ascii="Arial" w:hAnsi="Arial" w:cs="Arial"/>
          <w:b/>
          <w:bCs/>
          <w:sz w:val="20"/>
          <w:szCs w:val="20"/>
        </w:rPr>
        <w:t xml:space="preserve"> </w:t>
      </w:r>
    </w:p>
    <w:p w14:paraId="546981BF" w14:textId="232D8EDB" w:rsidR="00612B63" w:rsidRPr="00D75B47" w:rsidRDefault="006449EC" w:rsidP="00692523">
      <w:pPr>
        <w:pStyle w:val="PargrafodaLista"/>
        <w:ind w:left="0"/>
        <w:jc w:val="both"/>
        <w:rPr>
          <w:rFonts w:ascii="Arial" w:eastAsia="Times New Roman" w:hAnsi="Arial" w:cs="Arial"/>
          <w:sz w:val="20"/>
          <w:szCs w:val="20"/>
          <w:lang w:eastAsia="pt-BR"/>
        </w:rPr>
      </w:pPr>
      <w:r w:rsidRPr="00D75B47">
        <w:rPr>
          <w:rFonts w:ascii="Arial" w:hAnsi="Arial" w:cs="Arial"/>
          <w:sz w:val="20"/>
          <w:szCs w:val="20"/>
        </w:rPr>
        <w:t xml:space="preserve">Este </w:t>
      </w:r>
      <w:r w:rsidRPr="00D75B47">
        <w:rPr>
          <w:rFonts w:ascii="Arial" w:eastAsia="Times New Roman" w:hAnsi="Arial" w:cs="Arial"/>
          <w:sz w:val="20"/>
          <w:szCs w:val="20"/>
          <w:lang w:eastAsia="pt-BR"/>
        </w:rPr>
        <w:t xml:space="preserve">procedimento aplica-se a Mosaic e suas contratadas no que se refere a gestão de higiene ocupacional. </w:t>
      </w:r>
    </w:p>
    <w:p w14:paraId="0024AEE2" w14:textId="77777777" w:rsidR="006449EC" w:rsidRPr="00D75B47" w:rsidRDefault="006449EC" w:rsidP="008469B1">
      <w:pPr>
        <w:pStyle w:val="PargrafodaLista"/>
        <w:jc w:val="both"/>
        <w:rPr>
          <w:rFonts w:ascii="Arial" w:eastAsia="Times New Roman" w:hAnsi="Arial" w:cs="Arial"/>
          <w:color w:val="00B050"/>
          <w:sz w:val="20"/>
          <w:szCs w:val="20"/>
          <w:lang w:eastAsia="pt-BR"/>
        </w:rPr>
      </w:pPr>
    </w:p>
    <w:p w14:paraId="58C6E25A" w14:textId="48C37CF5" w:rsidR="002C3E63" w:rsidRPr="00D75B47" w:rsidRDefault="00EF0DAC" w:rsidP="008469B1">
      <w:pPr>
        <w:pStyle w:val="PargrafodaLista"/>
        <w:numPr>
          <w:ilvl w:val="0"/>
          <w:numId w:val="7"/>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DEFINIÇÕES</w:t>
      </w:r>
    </w:p>
    <w:p w14:paraId="38B0712B" w14:textId="77777777" w:rsidR="002D669D" w:rsidRPr="00D75B47" w:rsidRDefault="002D669D" w:rsidP="008469B1">
      <w:pPr>
        <w:jc w:val="both"/>
        <w:rPr>
          <w:rFonts w:ascii="Arial" w:hAnsi="Arial" w:cs="Arial"/>
          <w:b/>
          <w:bCs/>
          <w:sz w:val="20"/>
          <w:szCs w:val="20"/>
        </w:rPr>
      </w:pPr>
    </w:p>
    <w:p w14:paraId="02B0AC30" w14:textId="242BE46F"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 xml:space="preserve">ACGIH: </w:t>
      </w:r>
      <w:r w:rsidRPr="00D75B47">
        <w:rPr>
          <w:rFonts w:ascii="Arial" w:hAnsi="Arial" w:cs="Arial"/>
          <w:sz w:val="20"/>
          <w:szCs w:val="20"/>
        </w:rPr>
        <w:t>Conferência Americana de Higienistas Ocupacionais Governamentais</w:t>
      </w:r>
      <w:r w:rsidR="002C1E37">
        <w:rPr>
          <w:rFonts w:ascii="Arial" w:hAnsi="Arial" w:cs="Arial"/>
          <w:sz w:val="20"/>
          <w:szCs w:val="20"/>
        </w:rPr>
        <w:t xml:space="preserve"> é</w:t>
      </w:r>
      <w:r w:rsidRPr="00D75B47">
        <w:rPr>
          <w:rFonts w:ascii="Arial" w:hAnsi="Arial" w:cs="Arial"/>
          <w:sz w:val="20"/>
          <w:szCs w:val="20"/>
        </w:rPr>
        <w:t xml:space="preserve"> uma instituição não governamental, cujos membros são higienistas ocupacionais ou outros profissionais de segurança e saúde ocupacional dedicados a promover a saúde e segurança nos ambientes de trabalho</w:t>
      </w:r>
      <w:r w:rsidRPr="00D75B47">
        <w:rPr>
          <w:rFonts w:ascii="Arial" w:hAnsi="Arial" w:cs="Arial"/>
          <w:bCs/>
          <w:sz w:val="20"/>
          <w:szCs w:val="20"/>
        </w:rPr>
        <w:t>.</w:t>
      </w:r>
    </w:p>
    <w:p w14:paraId="1D1300DA" w14:textId="77777777" w:rsidR="006449EC" w:rsidRPr="00D75B47" w:rsidRDefault="006449EC" w:rsidP="008469B1">
      <w:pPr>
        <w:autoSpaceDE w:val="0"/>
        <w:autoSpaceDN w:val="0"/>
        <w:adjustRightInd w:val="0"/>
        <w:spacing w:line="276" w:lineRule="auto"/>
        <w:jc w:val="both"/>
        <w:rPr>
          <w:rFonts w:ascii="Arial" w:hAnsi="Arial" w:cs="Arial"/>
          <w:b/>
          <w:bCs/>
          <w:sz w:val="20"/>
          <w:szCs w:val="20"/>
        </w:rPr>
      </w:pPr>
    </w:p>
    <w:p w14:paraId="4ECA63D6" w14:textId="77777777" w:rsidR="006449EC" w:rsidRPr="00D75B47" w:rsidRDefault="006449EC" w:rsidP="008469B1">
      <w:pPr>
        <w:autoSpaceDE w:val="0"/>
        <w:autoSpaceDN w:val="0"/>
        <w:adjustRightInd w:val="0"/>
        <w:spacing w:line="276" w:lineRule="auto"/>
        <w:jc w:val="both"/>
        <w:rPr>
          <w:rFonts w:ascii="Arial" w:hAnsi="Arial" w:cs="Arial"/>
          <w:sz w:val="20"/>
          <w:szCs w:val="20"/>
        </w:rPr>
      </w:pPr>
      <w:r w:rsidRPr="00D75B47">
        <w:rPr>
          <w:rFonts w:ascii="Arial" w:hAnsi="Arial" w:cs="Arial"/>
          <w:b/>
          <w:sz w:val="20"/>
          <w:szCs w:val="20"/>
        </w:rPr>
        <w:t>Agente Ambiental:</w:t>
      </w:r>
      <w:r w:rsidRPr="00D75B47">
        <w:rPr>
          <w:rFonts w:ascii="Arial" w:hAnsi="Arial" w:cs="Arial"/>
          <w:sz w:val="20"/>
          <w:szCs w:val="20"/>
        </w:rPr>
        <w:t xml:space="preserve"> Os agentes físicos, químicos e biológicos existentes nos ambientes de trabalho que, em função de sua natureza, concentração ou intensidade e tempo de exposição, são capazes de causar danos à saúde do empregado.</w:t>
      </w:r>
    </w:p>
    <w:p w14:paraId="321B62DE" w14:textId="77777777" w:rsidR="006449EC" w:rsidRPr="00D75B47" w:rsidRDefault="006449EC" w:rsidP="008469B1">
      <w:pPr>
        <w:autoSpaceDE w:val="0"/>
        <w:autoSpaceDN w:val="0"/>
        <w:adjustRightInd w:val="0"/>
        <w:spacing w:line="276" w:lineRule="auto"/>
        <w:jc w:val="both"/>
        <w:rPr>
          <w:rFonts w:ascii="Arial" w:hAnsi="Arial" w:cs="Arial"/>
          <w:sz w:val="20"/>
          <w:szCs w:val="20"/>
        </w:rPr>
      </w:pPr>
    </w:p>
    <w:p w14:paraId="4564DDA3" w14:textId="77777777" w:rsidR="006449EC" w:rsidRPr="00D75B47" w:rsidRDefault="006449EC" w:rsidP="008469B1">
      <w:pPr>
        <w:autoSpaceDE w:val="0"/>
        <w:autoSpaceDN w:val="0"/>
        <w:adjustRightInd w:val="0"/>
        <w:spacing w:line="276" w:lineRule="auto"/>
        <w:jc w:val="both"/>
        <w:rPr>
          <w:rFonts w:ascii="Arial" w:hAnsi="Arial" w:cs="Arial"/>
          <w:sz w:val="20"/>
          <w:szCs w:val="20"/>
        </w:rPr>
      </w:pPr>
      <w:r w:rsidRPr="00D75B47">
        <w:rPr>
          <w:rFonts w:ascii="Arial" w:hAnsi="Arial" w:cs="Arial"/>
          <w:b/>
          <w:sz w:val="20"/>
          <w:szCs w:val="20"/>
        </w:rPr>
        <w:t xml:space="preserve">Agente Biológico: </w:t>
      </w:r>
      <w:r w:rsidRPr="00D75B47">
        <w:rPr>
          <w:rFonts w:ascii="Arial" w:hAnsi="Arial" w:cs="Arial"/>
          <w:sz w:val="20"/>
          <w:szCs w:val="20"/>
        </w:rPr>
        <w:t>Microrganismos, parasitas ou materiais originados de organismos que, em função de sua natureza e do tipo de exposição, são capazes de acarretar lesão ou agravo à saúde do empregado. Exemplos: bactérias, vírus, protozoários, entre outros.</w:t>
      </w:r>
    </w:p>
    <w:p w14:paraId="7D938315" w14:textId="77777777" w:rsidR="006449EC" w:rsidRPr="00D75B47" w:rsidRDefault="006449EC" w:rsidP="008469B1">
      <w:pPr>
        <w:autoSpaceDE w:val="0"/>
        <w:autoSpaceDN w:val="0"/>
        <w:adjustRightInd w:val="0"/>
        <w:spacing w:line="276" w:lineRule="auto"/>
        <w:jc w:val="both"/>
        <w:rPr>
          <w:rFonts w:ascii="Arial" w:hAnsi="Arial" w:cs="Arial"/>
          <w:sz w:val="20"/>
          <w:szCs w:val="20"/>
        </w:rPr>
      </w:pPr>
    </w:p>
    <w:p w14:paraId="58C8A060" w14:textId="13EE9659" w:rsidR="006449EC" w:rsidRPr="00D75B47" w:rsidRDefault="006449EC" w:rsidP="008469B1">
      <w:pPr>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Agente </w:t>
      </w:r>
      <w:r w:rsidR="003A4214" w:rsidRPr="00D75B47">
        <w:rPr>
          <w:rFonts w:ascii="Arial" w:hAnsi="Arial" w:cs="Arial"/>
          <w:b/>
          <w:bCs/>
          <w:sz w:val="20"/>
          <w:szCs w:val="20"/>
        </w:rPr>
        <w:t>F</w:t>
      </w:r>
      <w:r w:rsidRPr="00D75B47">
        <w:rPr>
          <w:rFonts w:ascii="Arial" w:hAnsi="Arial" w:cs="Arial"/>
          <w:b/>
          <w:bCs/>
          <w:sz w:val="20"/>
          <w:szCs w:val="20"/>
        </w:rPr>
        <w:t xml:space="preserve">ísico: </w:t>
      </w:r>
      <w:r w:rsidRPr="00D75B47">
        <w:rPr>
          <w:rFonts w:ascii="Arial" w:hAnsi="Arial" w:cs="Arial"/>
          <w:sz w:val="20"/>
          <w:szCs w:val="20"/>
        </w:rPr>
        <w:t>Qualquer forma de energia que, em função de sua natureza, intensidade e exposição, é capaz de causar lesão ou agravo à saúde do empregado. Exemplos: ruído, vibrações, pressões anormais, temperaturas extremas, radiações ionizantes, radiações não ionizantes.</w:t>
      </w:r>
    </w:p>
    <w:p w14:paraId="3B4E5453" w14:textId="77777777" w:rsidR="006449EC" w:rsidRPr="00D75B47" w:rsidRDefault="006449EC" w:rsidP="008469B1">
      <w:pPr>
        <w:autoSpaceDE w:val="0"/>
        <w:autoSpaceDN w:val="0"/>
        <w:adjustRightInd w:val="0"/>
        <w:spacing w:line="276" w:lineRule="auto"/>
        <w:jc w:val="both"/>
        <w:rPr>
          <w:rFonts w:ascii="Arial" w:hAnsi="Arial" w:cs="Arial"/>
          <w:sz w:val="20"/>
          <w:szCs w:val="20"/>
        </w:rPr>
      </w:pPr>
    </w:p>
    <w:p w14:paraId="3307E53D" w14:textId="77777777" w:rsidR="006449EC" w:rsidRPr="00D75B47" w:rsidRDefault="006449EC" w:rsidP="008469B1">
      <w:pPr>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Agente Químico: </w:t>
      </w:r>
      <w:r w:rsidRPr="00D75B47">
        <w:rPr>
          <w:rFonts w:ascii="Arial" w:hAnsi="Arial" w:cs="Arial"/>
          <w:sz w:val="20"/>
          <w:szCs w:val="20"/>
        </w:rPr>
        <w:t>Substância química, por si só ou em misturas, quer seja em seu estado natural, quer seja produzida, utilizada ou gerada no processo de trabalho, que em função de sua natureza, concentração e exposição, é capaz de causar lesão ou agravo à saúde do empregado. Exemplos: fumos de cádmio, poeira mineral contendo sílica cristalina, vapores de tolueno, névoas de ácido sulfúrico.</w:t>
      </w:r>
    </w:p>
    <w:p w14:paraId="0F011393" w14:textId="77777777" w:rsidR="006449EC" w:rsidRPr="00D75B47" w:rsidRDefault="006449EC" w:rsidP="008469B1">
      <w:pPr>
        <w:autoSpaceDE w:val="0"/>
        <w:autoSpaceDN w:val="0"/>
        <w:adjustRightInd w:val="0"/>
        <w:spacing w:line="276" w:lineRule="auto"/>
        <w:jc w:val="both"/>
        <w:rPr>
          <w:rFonts w:ascii="Arial" w:hAnsi="Arial" w:cs="Arial"/>
          <w:b/>
          <w:bCs/>
          <w:sz w:val="20"/>
          <w:szCs w:val="20"/>
        </w:rPr>
      </w:pPr>
    </w:p>
    <w:p w14:paraId="7577EAE0"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 xml:space="preserve">Amostragem de Área: </w:t>
      </w:r>
      <w:r w:rsidRPr="00D75B47">
        <w:rPr>
          <w:rFonts w:ascii="Arial" w:hAnsi="Arial" w:cs="Arial"/>
          <w:bCs/>
          <w:sz w:val="20"/>
          <w:szCs w:val="20"/>
        </w:rPr>
        <w:t>Amostragem ambiental em um ponto fixo no ambiente de trabalho; reflete as concentrações do contaminante no ambiente de trabalho, que podem não ser correlatas com amostragens pessoais das exposições individuais do empregado.</w:t>
      </w:r>
    </w:p>
    <w:p w14:paraId="5E16289B" w14:textId="77777777" w:rsidR="006449EC" w:rsidRPr="00D75B47" w:rsidRDefault="006449EC" w:rsidP="008469B1">
      <w:pPr>
        <w:autoSpaceDE w:val="0"/>
        <w:autoSpaceDN w:val="0"/>
        <w:adjustRightInd w:val="0"/>
        <w:spacing w:line="276" w:lineRule="auto"/>
        <w:jc w:val="both"/>
        <w:rPr>
          <w:rFonts w:ascii="Arial" w:hAnsi="Arial" w:cs="Arial"/>
          <w:b/>
          <w:bCs/>
          <w:sz w:val="20"/>
          <w:szCs w:val="20"/>
        </w:rPr>
      </w:pPr>
    </w:p>
    <w:p w14:paraId="147A9920"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lastRenderedPageBreak/>
        <w:t xml:space="preserve">Amostragem Pessoal: </w:t>
      </w:r>
      <w:r w:rsidRPr="00D75B47">
        <w:rPr>
          <w:rFonts w:ascii="Arial" w:hAnsi="Arial" w:cs="Arial"/>
          <w:bCs/>
          <w:sz w:val="20"/>
          <w:szCs w:val="20"/>
        </w:rPr>
        <w:t>Amostragem ambiental realizada com instrumentos portáteis, adaptados ao corpo de um indivíduo, para recolher amostras de ar inalado ou energias (acústica, mecânica, radioativa, etc.) presentes no ambiente de trabalho.</w:t>
      </w:r>
    </w:p>
    <w:p w14:paraId="69C1D98C" w14:textId="77777777" w:rsidR="006449EC" w:rsidRPr="00D75B47" w:rsidRDefault="006449EC" w:rsidP="008469B1">
      <w:pPr>
        <w:autoSpaceDE w:val="0"/>
        <w:autoSpaceDN w:val="0"/>
        <w:adjustRightInd w:val="0"/>
        <w:spacing w:line="276" w:lineRule="auto"/>
        <w:jc w:val="both"/>
        <w:rPr>
          <w:rFonts w:ascii="Arial" w:hAnsi="Arial" w:cs="Arial"/>
          <w:b/>
          <w:bCs/>
          <w:sz w:val="20"/>
          <w:szCs w:val="20"/>
        </w:rPr>
      </w:pPr>
    </w:p>
    <w:p w14:paraId="3E511CF1"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Análise Preliminar de Risco de Higiene Ocupacional (APR-HO):</w:t>
      </w:r>
      <w:r w:rsidRPr="00D75B47">
        <w:rPr>
          <w:rFonts w:ascii="Arial" w:hAnsi="Arial" w:cs="Arial"/>
          <w:bCs/>
          <w:sz w:val="20"/>
          <w:szCs w:val="20"/>
        </w:rPr>
        <w:t xml:space="preserve"> Processo para identificação e análise qualitativa de situações de exposição aos riscos ambientais relacionadas às atividades desempenhadas pelos empregados.</w:t>
      </w:r>
    </w:p>
    <w:p w14:paraId="0A6E9CE6"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p>
    <w:p w14:paraId="48D02BDB"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Antecipação: </w:t>
      </w:r>
      <w:r w:rsidRPr="00D75B47">
        <w:rPr>
          <w:rFonts w:ascii="Arial" w:hAnsi="Arial" w:cs="Arial"/>
          <w:sz w:val="20"/>
          <w:szCs w:val="20"/>
        </w:rPr>
        <w:t xml:space="preserve">Estudo prévio, na fase de projeto de novas instalações, de modificações dos métodos ou processos de trabalho, de reformas e ampliações de instalações, ou quaisquer alterações que modifiquem a rotina habitual, no sentido de identificar os possíveis riscos que ocorrerão em função dessas alterações e adotar as medidas preventivas necessárias para eliminar, reduzir ou neutralizar a exposição dos empregados.  </w:t>
      </w:r>
    </w:p>
    <w:p w14:paraId="3B9F682C"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p>
    <w:p w14:paraId="69556374"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Avaliação Quantitativa: </w:t>
      </w:r>
      <w:r w:rsidRPr="00D75B47">
        <w:rPr>
          <w:rFonts w:ascii="Arial" w:hAnsi="Arial" w:cs="Arial"/>
          <w:bCs/>
          <w:sz w:val="20"/>
          <w:szCs w:val="20"/>
        </w:rPr>
        <w:t>F</w:t>
      </w:r>
      <w:r w:rsidRPr="00D75B47">
        <w:rPr>
          <w:rFonts w:ascii="Arial" w:hAnsi="Arial" w:cs="Arial"/>
          <w:sz w:val="20"/>
          <w:szCs w:val="20"/>
        </w:rPr>
        <w:t>ase seguinte à avaliação qualitativa, realizada através de medições, com o auxílio de equipamentos específicos, na qual são obtidos resultados com valores numéricos onde se determina as concentrações dos agentes químicos e biológicos ou intensidade dos agentes físicos, através de metodologias de Higiene Ocupacional para estimar a exposição dos empregados ao longo das jornadas, subsidiar medidas de controle coletivas e individuais, verificação dos resultados do ambiente de trabalho com as exigências legais, obter resultados das exposições dos empregados para registros e estudos epidemiológicos e obtenção de amostras para investigações analíticas e toxicológicas.</w:t>
      </w:r>
    </w:p>
    <w:p w14:paraId="752F5662" w14:textId="6D6C285D"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 </w:t>
      </w:r>
    </w:p>
    <w:p w14:paraId="3411E809"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Controle dos Riscos Ambientais: </w:t>
      </w:r>
      <w:r w:rsidRPr="00D75B47">
        <w:rPr>
          <w:rFonts w:ascii="Arial" w:hAnsi="Arial" w:cs="Arial"/>
          <w:sz w:val="20"/>
          <w:szCs w:val="20"/>
        </w:rPr>
        <w:t>Aplicação e gerenciamento de medidas de controle de ordem coletiva, administrativa ou individual, para eliminar ou atenuar a propagação dos agentes físicos, químicos e biológicos nos locais de trabalho.</w:t>
      </w:r>
    </w:p>
    <w:p w14:paraId="12EE155A"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p>
    <w:p w14:paraId="2DFF739E" w14:textId="77777777" w:rsidR="006449EC" w:rsidRPr="00D75B47" w:rsidRDefault="006449EC" w:rsidP="008469B1">
      <w:pPr>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Doença Ocupacional:</w:t>
      </w:r>
      <w:r w:rsidRPr="00D75B47">
        <w:rPr>
          <w:rFonts w:ascii="Arial" w:hAnsi="Arial" w:cs="Arial"/>
          <w:sz w:val="20"/>
          <w:szCs w:val="20"/>
        </w:rPr>
        <w:t xml:space="preserve"> Os problemas de saúde contraídos pelo empregado após ficar exposto a fatores de risco decorrentes da sua atividade laboral, que afetam sua saúde física e mental.</w:t>
      </w:r>
    </w:p>
    <w:p w14:paraId="23A7DC59" w14:textId="77777777" w:rsidR="006449EC" w:rsidRPr="00D75B47" w:rsidRDefault="006449EC" w:rsidP="008469B1">
      <w:pPr>
        <w:autoSpaceDE w:val="0"/>
        <w:autoSpaceDN w:val="0"/>
        <w:adjustRightInd w:val="0"/>
        <w:spacing w:line="276" w:lineRule="auto"/>
        <w:jc w:val="both"/>
        <w:rPr>
          <w:rFonts w:ascii="Arial" w:hAnsi="Arial" w:cs="Arial"/>
          <w:sz w:val="20"/>
          <w:szCs w:val="20"/>
        </w:rPr>
      </w:pPr>
    </w:p>
    <w:p w14:paraId="3C033FC7" w14:textId="577A4380"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sz w:val="20"/>
          <w:szCs w:val="20"/>
        </w:rPr>
        <w:t>Exposição Ocupacional:</w:t>
      </w:r>
      <w:r w:rsidRPr="00D75B47">
        <w:rPr>
          <w:rFonts w:ascii="Arial" w:hAnsi="Arial" w:cs="Arial"/>
          <w:sz w:val="20"/>
          <w:szCs w:val="20"/>
        </w:rPr>
        <w:t xml:space="preserve"> Período de tempo que um empregado permanece em um local de trabalho onde há propagação de agentes físicos, químicos ou biológicos, cujo contato ocorra por inalação, ingestão ou absorção pela pele, audição, irradiação, dentre outras. A exposição se caracteriza pela intensidade ou concentração, </w:t>
      </w:r>
      <w:r w:rsidR="00D75B47" w:rsidRPr="00D75B47">
        <w:rPr>
          <w:rFonts w:ascii="Arial" w:hAnsi="Arial" w:cs="Arial"/>
          <w:sz w:val="20"/>
          <w:szCs w:val="20"/>
        </w:rPr>
        <w:t>frequência</w:t>
      </w:r>
      <w:r w:rsidRPr="00D75B47">
        <w:rPr>
          <w:rFonts w:ascii="Arial" w:hAnsi="Arial" w:cs="Arial"/>
          <w:sz w:val="20"/>
          <w:szCs w:val="20"/>
        </w:rPr>
        <w:t xml:space="preserve"> e duração.</w:t>
      </w:r>
    </w:p>
    <w:p w14:paraId="654AE889"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p>
    <w:p w14:paraId="63B284CA" w14:textId="34F7CBD8"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Front-End Loading</w:t>
      </w:r>
      <w:r w:rsidR="00D77BC0" w:rsidRPr="00D75B47">
        <w:rPr>
          <w:rFonts w:ascii="Arial" w:hAnsi="Arial" w:cs="Arial"/>
          <w:b/>
          <w:bCs/>
          <w:sz w:val="20"/>
          <w:szCs w:val="20"/>
        </w:rPr>
        <w:t xml:space="preserve"> (FEL)</w:t>
      </w:r>
      <w:r w:rsidRPr="00D75B47">
        <w:rPr>
          <w:rFonts w:ascii="Arial" w:hAnsi="Arial" w:cs="Arial"/>
          <w:b/>
          <w:bCs/>
          <w:sz w:val="20"/>
          <w:szCs w:val="20"/>
        </w:rPr>
        <w:t>:</w:t>
      </w:r>
      <w:r w:rsidRPr="00D75B47">
        <w:rPr>
          <w:rFonts w:ascii="Arial" w:hAnsi="Arial" w:cs="Arial"/>
          <w:bCs/>
          <w:sz w:val="20"/>
          <w:szCs w:val="20"/>
        </w:rPr>
        <w:t xml:space="preserve"> Ferramenta utilizada no gerenciamento de projetos de capital, que estrutura e sistematiza as fases de desenvolvimento de um projeto.</w:t>
      </w:r>
    </w:p>
    <w:p w14:paraId="5B9F6ADB" w14:textId="77777777" w:rsidR="006449EC" w:rsidRPr="00D75B47" w:rsidRDefault="006449EC" w:rsidP="008469B1">
      <w:pPr>
        <w:autoSpaceDE w:val="0"/>
        <w:autoSpaceDN w:val="0"/>
        <w:adjustRightInd w:val="0"/>
        <w:spacing w:line="276" w:lineRule="auto"/>
        <w:jc w:val="both"/>
        <w:rPr>
          <w:rFonts w:ascii="Arial" w:hAnsi="Arial" w:cs="Arial"/>
          <w:b/>
          <w:bCs/>
          <w:sz w:val="20"/>
          <w:szCs w:val="20"/>
        </w:rPr>
      </w:pPr>
    </w:p>
    <w:p w14:paraId="529D2EDF"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 xml:space="preserve">Grupo Homogêneo de Exposição (GHE): </w:t>
      </w:r>
      <w:r w:rsidRPr="00D75B47">
        <w:rPr>
          <w:rFonts w:ascii="Arial" w:hAnsi="Arial" w:cs="Arial"/>
          <w:bCs/>
          <w:sz w:val="20"/>
          <w:szCs w:val="20"/>
        </w:rPr>
        <w:t>Corresponde a um grupo de empregados, que experimentam exposição semelhante, de forma que o resultado fornecido pela avaliação da exposição de qualquer empregado do grupo seja representativo da exposição do restante dos empregados do mesmo grupo.</w:t>
      </w:r>
    </w:p>
    <w:p w14:paraId="79B53165"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p>
    <w:p w14:paraId="731BF3A8" w14:textId="28900531"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Higiene Ocupacional (HO):</w:t>
      </w:r>
      <w:r w:rsidRPr="00D75B47">
        <w:rPr>
          <w:rFonts w:ascii="Arial" w:hAnsi="Arial" w:cs="Arial"/>
          <w:bCs/>
          <w:sz w:val="20"/>
          <w:szCs w:val="20"/>
        </w:rPr>
        <w:t xml:space="preserve"> Ciência e arte do reconhecimento, avaliação e controle de fatores ou </w:t>
      </w:r>
      <w:r w:rsidR="00D75B47" w:rsidRPr="00D75B47">
        <w:rPr>
          <w:rFonts w:ascii="Arial" w:hAnsi="Arial" w:cs="Arial"/>
          <w:bCs/>
          <w:sz w:val="20"/>
          <w:szCs w:val="20"/>
        </w:rPr>
        <w:t>tensões ambientais originadas</w:t>
      </w:r>
      <w:r w:rsidRPr="00D75B47">
        <w:rPr>
          <w:rFonts w:ascii="Arial" w:hAnsi="Arial" w:cs="Arial"/>
          <w:bCs/>
          <w:sz w:val="20"/>
          <w:szCs w:val="20"/>
        </w:rPr>
        <w:t xml:space="preserve"> do, ou no, local de trabalho e que podem causar doenças, prejuízos para a saúde e bem-estar, desconforto e ineficiência significativos entre os empregados ou entre os cidadãos da comunidade.</w:t>
      </w:r>
    </w:p>
    <w:p w14:paraId="05347252" w14:textId="77777777" w:rsidR="006449EC" w:rsidRPr="00D75B47" w:rsidRDefault="006449EC" w:rsidP="008469B1">
      <w:pPr>
        <w:autoSpaceDE w:val="0"/>
        <w:autoSpaceDN w:val="0"/>
        <w:adjustRightInd w:val="0"/>
        <w:spacing w:line="276" w:lineRule="auto"/>
        <w:jc w:val="both"/>
        <w:rPr>
          <w:rFonts w:ascii="Arial" w:hAnsi="Arial" w:cs="Arial"/>
          <w:b/>
          <w:bCs/>
          <w:sz w:val="20"/>
          <w:szCs w:val="20"/>
        </w:rPr>
      </w:pPr>
    </w:p>
    <w:p w14:paraId="125F5B49"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 xml:space="preserve">Higienista Ocupacional: </w:t>
      </w:r>
      <w:r w:rsidRPr="00D75B47">
        <w:rPr>
          <w:rFonts w:ascii="Arial" w:hAnsi="Arial" w:cs="Arial"/>
          <w:bCs/>
          <w:sz w:val="20"/>
          <w:szCs w:val="20"/>
        </w:rPr>
        <w:t>Profissional qualificado, por treinamento e/ou experiência, em Higiene Ocupacional.</w:t>
      </w:r>
    </w:p>
    <w:p w14:paraId="05FF02A5"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p>
    <w:p w14:paraId="6F3DBEAE" w14:textId="77777777" w:rsidR="006449EC" w:rsidRPr="00D75B47" w:rsidRDefault="006449EC" w:rsidP="008469B1">
      <w:pPr>
        <w:pStyle w:val="Default"/>
        <w:spacing w:line="276" w:lineRule="auto"/>
        <w:jc w:val="both"/>
        <w:rPr>
          <w:bCs/>
          <w:color w:val="auto"/>
          <w:sz w:val="20"/>
          <w:szCs w:val="20"/>
        </w:rPr>
      </w:pPr>
      <w:r w:rsidRPr="00D75B47">
        <w:rPr>
          <w:b/>
          <w:bCs/>
          <w:color w:val="auto"/>
          <w:sz w:val="20"/>
          <w:szCs w:val="20"/>
        </w:rPr>
        <w:t xml:space="preserve">Limite de Detecção do Método: </w:t>
      </w:r>
      <w:r w:rsidRPr="00D75B47">
        <w:rPr>
          <w:bCs/>
          <w:color w:val="auto"/>
          <w:sz w:val="20"/>
          <w:szCs w:val="20"/>
        </w:rPr>
        <w:t xml:space="preserve">É a menor concentração de uma substância que pode ser detectada, mas não necessariamente quantificada, pelo método utilizado. </w:t>
      </w:r>
    </w:p>
    <w:p w14:paraId="7E0060C1" w14:textId="77777777" w:rsidR="006449EC" w:rsidRPr="00D75B47" w:rsidRDefault="006449EC" w:rsidP="008469B1">
      <w:pPr>
        <w:pStyle w:val="Default"/>
        <w:spacing w:line="276" w:lineRule="auto"/>
        <w:jc w:val="both"/>
        <w:rPr>
          <w:bCs/>
          <w:color w:val="auto"/>
          <w:sz w:val="20"/>
          <w:szCs w:val="20"/>
        </w:rPr>
      </w:pPr>
    </w:p>
    <w:p w14:paraId="2EC91E23"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Limite de Exposição Ocupacional (LEO): </w:t>
      </w:r>
      <w:r w:rsidRPr="00D75B47">
        <w:rPr>
          <w:rFonts w:ascii="Arial" w:hAnsi="Arial" w:cs="Arial"/>
          <w:sz w:val="20"/>
          <w:szCs w:val="20"/>
        </w:rPr>
        <w:t>Valor de concentração ou intensidade relacionado à natureza e tempo de exposição de um agente ambiental, definido a partir de estudos técnico-científicos (exemplo os TLV´s da ACGIH) e no qual se acredita que a maioria dos empregados possa estar exposto, repetidamente, dia após dia, durante toda a vida de trabalho, sem sofrer efeitos adversos à saúde.</w:t>
      </w:r>
    </w:p>
    <w:p w14:paraId="079B3059"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p>
    <w:p w14:paraId="34EC91F4" w14:textId="5C7D5B4F" w:rsidR="006449EC" w:rsidRPr="00D75B47" w:rsidRDefault="006449EC" w:rsidP="008469B1">
      <w:pPr>
        <w:jc w:val="both"/>
        <w:rPr>
          <w:rFonts w:ascii="Arial" w:hAnsi="Arial" w:cs="Arial"/>
          <w:sz w:val="20"/>
          <w:szCs w:val="20"/>
        </w:rPr>
      </w:pPr>
      <w:r w:rsidRPr="00D75B47">
        <w:rPr>
          <w:rFonts w:ascii="Arial" w:hAnsi="Arial" w:cs="Arial"/>
          <w:b/>
          <w:bCs/>
          <w:sz w:val="20"/>
          <w:szCs w:val="20"/>
        </w:rPr>
        <w:lastRenderedPageBreak/>
        <w:t>Limite de Tolerância (LT):</w:t>
      </w:r>
      <w:r w:rsidRPr="00D75B47">
        <w:rPr>
          <w:rFonts w:ascii="Arial" w:hAnsi="Arial" w:cs="Arial"/>
          <w:sz w:val="20"/>
          <w:szCs w:val="20"/>
        </w:rPr>
        <w:t xml:space="preserve"> Valor de concentração ou intensidade máxima ou mínima, relacionada com a natureza e o tempo de exposição a um agente ambiental, que não causará </w:t>
      </w:r>
      <w:r w:rsidR="00D75B47" w:rsidRPr="00D75B47">
        <w:rPr>
          <w:rFonts w:ascii="Arial" w:hAnsi="Arial" w:cs="Arial"/>
          <w:sz w:val="20"/>
          <w:szCs w:val="20"/>
        </w:rPr>
        <w:t>danos</w:t>
      </w:r>
      <w:r w:rsidRPr="00D75B47">
        <w:rPr>
          <w:rFonts w:ascii="Arial" w:hAnsi="Arial" w:cs="Arial"/>
          <w:sz w:val="20"/>
          <w:szCs w:val="20"/>
        </w:rPr>
        <w:t xml:space="preserve"> à saúde do empregado, durante a sua vida laboral. Este LT é estabelecido por órgãos governamentais brasileiros e deve ser respeitado para fins de prevenção das doenças ocupacionais e atendimento a legislação.</w:t>
      </w:r>
    </w:p>
    <w:p w14:paraId="29F56641" w14:textId="77777777" w:rsidR="006449EC" w:rsidRPr="00D75B47" w:rsidRDefault="006449EC" w:rsidP="008469B1">
      <w:pPr>
        <w:jc w:val="both"/>
        <w:rPr>
          <w:rFonts w:ascii="Arial" w:hAnsi="Arial" w:cs="Arial"/>
          <w:sz w:val="20"/>
          <w:szCs w:val="20"/>
        </w:rPr>
      </w:pPr>
    </w:p>
    <w:p w14:paraId="72A81B60"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Monitoramento: </w:t>
      </w:r>
      <w:r w:rsidRPr="00D75B47">
        <w:rPr>
          <w:rFonts w:ascii="Arial" w:hAnsi="Arial" w:cs="Arial"/>
          <w:sz w:val="20"/>
          <w:szCs w:val="20"/>
        </w:rPr>
        <w:t>Atividade planejada que deve ser realizada sistematicamente, visando identificar se as medidas implementadas asseguram a eficácia dos controles da exposição ocupacional.</w:t>
      </w:r>
    </w:p>
    <w:p w14:paraId="04286B48"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p>
    <w:p w14:paraId="362F14A2" w14:textId="77777777" w:rsidR="006449EC" w:rsidRPr="00D75B47" w:rsidRDefault="006449EC" w:rsidP="008469B1">
      <w:pPr>
        <w:autoSpaceDE w:val="0"/>
        <w:autoSpaceDN w:val="0"/>
        <w:adjustRightInd w:val="0"/>
        <w:spacing w:line="276" w:lineRule="auto"/>
        <w:jc w:val="both"/>
        <w:rPr>
          <w:rFonts w:ascii="Arial" w:hAnsi="Arial" w:cs="Arial"/>
          <w:bCs/>
          <w:sz w:val="20"/>
          <w:szCs w:val="20"/>
        </w:rPr>
      </w:pPr>
      <w:r w:rsidRPr="00D75B47">
        <w:rPr>
          <w:rFonts w:ascii="Arial" w:hAnsi="Arial" w:cs="Arial"/>
          <w:b/>
          <w:bCs/>
          <w:sz w:val="20"/>
          <w:szCs w:val="20"/>
        </w:rPr>
        <w:t>Nível de Ação:</w:t>
      </w:r>
      <w:r w:rsidRPr="00D75B47">
        <w:rPr>
          <w:rFonts w:ascii="Arial" w:hAnsi="Arial" w:cs="Arial"/>
          <w:sz w:val="20"/>
          <w:szCs w:val="20"/>
        </w:rPr>
        <w:t xml:space="preserve"> Considera-se nível de ação, o valor acima do qual devem ser implementadas ações de controle sistemático de forma a minimizar a probabilidade de que as exposições ocupacionais ultrapassem os limites de exposição.</w:t>
      </w:r>
      <w:r w:rsidRPr="00D75B47">
        <w:rPr>
          <w:rFonts w:ascii="Arial" w:hAnsi="Arial" w:cs="Arial"/>
          <w:bCs/>
          <w:sz w:val="20"/>
          <w:szCs w:val="20"/>
        </w:rPr>
        <w:t xml:space="preserve"> O Nível de Ação é definido em 50% do Limite de Exposição Ocupacional para agentes químicos e 50% da dose para ruído. </w:t>
      </w:r>
    </w:p>
    <w:p w14:paraId="35527908" w14:textId="77777777" w:rsidR="004A72B7" w:rsidRPr="00D75B47" w:rsidRDefault="004A72B7" w:rsidP="008469B1">
      <w:pPr>
        <w:autoSpaceDE w:val="0"/>
        <w:autoSpaceDN w:val="0"/>
        <w:adjustRightInd w:val="0"/>
        <w:spacing w:line="276" w:lineRule="auto"/>
        <w:jc w:val="both"/>
        <w:rPr>
          <w:rFonts w:ascii="Arial" w:hAnsi="Arial" w:cs="Arial"/>
          <w:bCs/>
          <w:sz w:val="20"/>
          <w:szCs w:val="20"/>
        </w:rPr>
      </w:pPr>
    </w:p>
    <w:p w14:paraId="47374DEA"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Reconhecimento: </w:t>
      </w:r>
      <w:r w:rsidRPr="00D75B47">
        <w:rPr>
          <w:rFonts w:ascii="Arial" w:hAnsi="Arial" w:cs="Arial"/>
          <w:sz w:val="20"/>
          <w:szCs w:val="20"/>
        </w:rPr>
        <w:t>Etapa da avaliação qualitativa, durante a elaboração da APR-HO, que identifica e lista os agentes ambientais que podem ser considerados como riscos potenciais aos empregados.</w:t>
      </w:r>
    </w:p>
    <w:p w14:paraId="43354013" w14:textId="77777777" w:rsidR="006449EC" w:rsidRPr="00D75B47" w:rsidRDefault="006449EC" w:rsidP="008469B1">
      <w:pPr>
        <w:tabs>
          <w:tab w:val="left" w:pos="240"/>
        </w:tabs>
        <w:autoSpaceDE w:val="0"/>
        <w:autoSpaceDN w:val="0"/>
        <w:adjustRightInd w:val="0"/>
        <w:spacing w:line="276" w:lineRule="auto"/>
        <w:jc w:val="both"/>
        <w:rPr>
          <w:rFonts w:ascii="Arial" w:hAnsi="Arial" w:cs="Arial"/>
          <w:b/>
          <w:bCs/>
          <w:sz w:val="20"/>
          <w:szCs w:val="20"/>
        </w:rPr>
      </w:pPr>
    </w:p>
    <w:p w14:paraId="17DCC5C5" w14:textId="0B9BD0A4"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 xml:space="preserve">Riscos Ambientais: </w:t>
      </w:r>
      <w:r w:rsidRPr="00D75B47">
        <w:rPr>
          <w:rFonts w:ascii="Arial" w:hAnsi="Arial" w:cs="Arial"/>
          <w:sz w:val="20"/>
          <w:szCs w:val="20"/>
        </w:rPr>
        <w:t>Agentes físicos, químicos e biológicos existentes nos ambientes de trabalho que, em função de sua natureza, concentração ou intensidade e tempo de exposição, são capazes de causar danos à saúde do empregado.</w:t>
      </w:r>
    </w:p>
    <w:p w14:paraId="39A751A5" w14:textId="77777777" w:rsidR="006B57F1" w:rsidRPr="00D75B47" w:rsidRDefault="006B57F1" w:rsidP="008469B1">
      <w:pPr>
        <w:tabs>
          <w:tab w:val="left" w:pos="240"/>
        </w:tabs>
        <w:autoSpaceDE w:val="0"/>
        <w:autoSpaceDN w:val="0"/>
        <w:adjustRightInd w:val="0"/>
        <w:spacing w:line="276" w:lineRule="auto"/>
        <w:jc w:val="both"/>
        <w:rPr>
          <w:rFonts w:ascii="Arial" w:hAnsi="Arial" w:cs="Arial"/>
          <w:sz w:val="20"/>
          <w:szCs w:val="20"/>
        </w:rPr>
      </w:pPr>
    </w:p>
    <w:p w14:paraId="09C5E406" w14:textId="77777777" w:rsidR="006B57F1" w:rsidRPr="00D75B47" w:rsidRDefault="006B57F1" w:rsidP="006B57F1">
      <w:pPr>
        <w:pStyle w:val="Bullet"/>
        <w:tabs>
          <w:tab w:val="clear" w:pos="360"/>
          <w:tab w:val="left" w:pos="708"/>
        </w:tabs>
        <w:ind w:left="0" w:firstLine="0"/>
        <w:jc w:val="both"/>
        <w:rPr>
          <w:bCs/>
          <w:szCs w:val="20"/>
        </w:rPr>
      </w:pPr>
      <w:r w:rsidRPr="00D75B47">
        <w:rPr>
          <w:b/>
          <w:bCs/>
          <w:szCs w:val="20"/>
        </w:rPr>
        <w:t>Risco Inerente:</w:t>
      </w:r>
      <w:r w:rsidRPr="00D75B47">
        <w:rPr>
          <w:bCs/>
          <w:szCs w:val="20"/>
        </w:rPr>
        <w:t xml:space="preserve"> é o risco puro ou potencial, sem considerar a ação de medidas de controle e atenuantes.</w:t>
      </w:r>
    </w:p>
    <w:p w14:paraId="48076020" w14:textId="77777777" w:rsidR="003A4214" w:rsidRPr="00D75B47" w:rsidRDefault="003A4214" w:rsidP="008469B1">
      <w:pPr>
        <w:tabs>
          <w:tab w:val="left" w:pos="240"/>
        </w:tabs>
        <w:autoSpaceDE w:val="0"/>
        <w:autoSpaceDN w:val="0"/>
        <w:adjustRightInd w:val="0"/>
        <w:spacing w:line="276" w:lineRule="auto"/>
        <w:jc w:val="both"/>
        <w:rPr>
          <w:rFonts w:ascii="Arial" w:hAnsi="Arial" w:cs="Arial"/>
          <w:sz w:val="20"/>
          <w:szCs w:val="20"/>
        </w:rPr>
      </w:pPr>
    </w:p>
    <w:p w14:paraId="471A8A16" w14:textId="5DFF906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Rotina do empregado</w:t>
      </w:r>
      <w:r w:rsidR="003A4214" w:rsidRPr="00D75B47">
        <w:rPr>
          <w:rFonts w:ascii="Arial" w:hAnsi="Arial" w:cs="Arial"/>
          <w:sz w:val="20"/>
          <w:szCs w:val="20"/>
        </w:rPr>
        <w:t>:</w:t>
      </w:r>
      <w:r w:rsidRPr="00D75B47">
        <w:rPr>
          <w:rFonts w:ascii="Arial" w:hAnsi="Arial" w:cs="Arial"/>
          <w:sz w:val="20"/>
          <w:szCs w:val="20"/>
        </w:rPr>
        <w:t xml:space="preserve"> (está previsto que aconteça) a exposição a determinado agente ambiental. Independente do tempo de duração, porém, com ciclos de repetição sejam eles regulares ou irregulares.  </w:t>
      </w:r>
    </w:p>
    <w:p w14:paraId="54B9B4E3" w14:textId="77777777" w:rsidR="006449EC" w:rsidRPr="00D75B47" w:rsidRDefault="006449EC" w:rsidP="008469B1">
      <w:pPr>
        <w:tabs>
          <w:tab w:val="left" w:pos="240"/>
        </w:tabs>
        <w:autoSpaceDE w:val="0"/>
        <w:autoSpaceDN w:val="0"/>
        <w:adjustRightInd w:val="0"/>
        <w:spacing w:line="276" w:lineRule="auto"/>
        <w:jc w:val="both"/>
        <w:rPr>
          <w:rFonts w:ascii="Arial" w:hAnsi="Arial" w:cs="Arial"/>
          <w:sz w:val="20"/>
          <w:szCs w:val="20"/>
        </w:rPr>
      </w:pPr>
    </w:p>
    <w:p w14:paraId="64F09D7B" w14:textId="77777777" w:rsidR="00EF0DAC" w:rsidRPr="00D75B47" w:rsidRDefault="00EF0DAC" w:rsidP="008469B1">
      <w:pPr>
        <w:pStyle w:val="PargrafodaLista"/>
        <w:spacing w:after="0" w:line="240" w:lineRule="auto"/>
        <w:ind w:left="284"/>
        <w:jc w:val="both"/>
        <w:rPr>
          <w:rFonts w:ascii="Arial" w:hAnsi="Arial" w:cs="Arial"/>
          <w:b/>
          <w:bCs/>
          <w:sz w:val="20"/>
          <w:szCs w:val="20"/>
        </w:rPr>
      </w:pPr>
    </w:p>
    <w:p w14:paraId="2FEF2E6D" w14:textId="5EDF76D4" w:rsidR="00EF0DAC" w:rsidRPr="00D75B47" w:rsidRDefault="00EF0DAC" w:rsidP="008469B1">
      <w:pPr>
        <w:pStyle w:val="PargrafodaLista"/>
        <w:numPr>
          <w:ilvl w:val="0"/>
          <w:numId w:val="7"/>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PAPÉIS E RESPONSABILIDADES</w:t>
      </w:r>
    </w:p>
    <w:p w14:paraId="3FB0545C" w14:textId="31640D22" w:rsidR="00EF0DAC" w:rsidRPr="00D75B47" w:rsidRDefault="00EF0DAC" w:rsidP="008469B1">
      <w:pPr>
        <w:jc w:val="both"/>
        <w:rPr>
          <w:rFonts w:ascii="Arial" w:hAnsi="Arial" w:cs="Arial"/>
          <w:b/>
          <w:bCs/>
          <w:sz w:val="20"/>
          <w:szCs w:val="20"/>
        </w:rPr>
      </w:pPr>
    </w:p>
    <w:p w14:paraId="7AD99045" w14:textId="42838BE2" w:rsidR="006C45AB" w:rsidRPr="00D75B47" w:rsidRDefault="006C45AB" w:rsidP="008469B1">
      <w:pPr>
        <w:pStyle w:val="PargrafodaLista"/>
        <w:numPr>
          <w:ilvl w:val="1"/>
          <w:numId w:val="7"/>
        </w:numPr>
        <w:jc w:val="both"/>
        <w:rPr>
          <w:rFonts w:ascii="Arial" w:hAnsi="Arial" w:cs="Arial"/>
          <w:b/>
          <w:bCs/>
          <w:sz w:val="20"/>
          <w:szCs w:val="20"/>
        </w:rPr>
      </w:pPr>
      <w:r w:rsidRPr="00D75B47">
        <w:rPr>
          <w:rFonts w:ascii="Arial" w:hAnsi="Arial" w:cs="Arial"/>
          <w:b/>
          <w:bCs/>
          <w:sz w:val="20"/>
          <w:szCs w:val="20"/>
        </w:rPr>
        <w:t xml:space="preserve">Papeis e Responsabilidades </w:t>
      </w:r>
    </w:p>
    <w:p w14:paraId="5B2EEE1D" w14:textId="77777777" w:rsidR="00B6064C" w:rsidRPr="00D75B47" w:rsidRDefault="00B6064C" w:rsidP="00B6064C">
      <w:pPr>
        <w:ind w:left="360"/>
        <w:jc w:val="both"/>
        <w:rPr>
          <w:rFonts w:ascii="Arial" w:hAnsi="Arial" w:cs="Arial"/>
          <w:b/>
          <w:bCs/>
          <w:sz w:val="20"/>
          <w:szCs w:val="20"/>
        </w:rPr>
      </w:pPr>
    </w:p>
    <w:p w14:paraId="3331E204" w14:textId="5A6F4C93" w:rsidR="00612B63" w:rsidRPr="00D75B47" w:rsidRDefault="006C45AB" w:rsidP="008469B1">
      <w:pPr>
        <w:ind w:left="360"/>
        <w:jc w:val="both"/>
        <w:rPr>
          <w:rFonts w:ascii="Arial" w:hAnsi="Arial" w:cs="Arial"/>
          <w:b/>
          <w:sz w:val="20"/>
          <w:szCs w:val="20"/>
        </w:rPr>
      </w:pPr>
      <w:r w:rsidRPr="00D75B47">
        <w:rPr>
          <w:rFonts w:ascii="Arial" w:eastAsia="Calibri" w:hAnsi="Arial" w:cs="Arial"/>
          <w:b/>
          <w:bCs/>
          <w:sz w:val="20"/>
          <w:szCs w:val="20"/>
        </w:rPr>
        <w:t>Gerência e Coordenação de Saúde e Higiene Ocupacional</w:t>
      </w:r>
    </w:p>
    <w:p w14:paraId="709C1BA9"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Padronizar o processo de gestão de Higiene Ocupacional e mantê-lo atualizado; </w:t>
      </w:r>
    </w:p>
    <w:p w14:paraId="2FDE07BD"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Prestar suporte à Gestão de Higiene Ocupacional a nível corporativo às áreas; </w:t>
      </w:r>
    </w:p>
    <w:p w14:paraId="73DB97BA"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Conduzir e divulgar treinamentos, seminários, congressos e outros eventos de Higiene Ocupacional; </w:t>
      </w:r>
    </w:p>
    <w:p w14:paraId="4A58B201"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Estabelecer metas de Higiene Ocupacional para indicadores específicos; </w:t>
      </w:r>
    </w:p>
    <w:p w14:paraId="47B1BEE2"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Coordenar e monitorar os resultados de indicadores de desempenho de Higiene Ocupacional; </w:t>
      </w:r>
    </w:p>
    <w:p w14:paraId="08F4BADF"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Mapear revisões de limites de exposição ocupacional adotados pelas principais agências nacionais e internacionais relacionadas à Higiene Ocupacional;</w:t>
      </w:r>
    </w:p>
    <w:p w14:paraId="2FB1BD87"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Regular a utilização do Sistema Informatizado de Saúde e Segurança e assegurar que ele funcione corretamente; </w:t>
      </w:r>
    </w:p>
    <w:p w14:paraId="50C0A694"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Coordenar e suportar grupos de trabalho de Higiene Ocupacional;</w:t>
      </w:r>
    </w:p>
    <w:p w14:paraId="09C360FF"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Assessorar as unidades locais no gerenciamento das atividades de Higiene Ocupacional;</w:t>
      </w:r>
    </w:p>
    <w:p w14:paraId="276CD953"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Estabelecer diretrizes para contratação de serviços de higiene e acompanhar seus resultados;</w:t>
      </w:r>
    </w:p>
    <w:p w14:paraId="15DA11F5"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Assessorar na formação dos profissionais de Higiene Ocupacional das unidades;</w:t>
      </w:r>
    </w:p>
    <w:p w14:paraId="69EF9E72" w14:textId="05646819"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Realizar inspeções e auditorias nas unidades para identificação do cumprimento dos procedimentos de Higiene ocupacional da Mosaic</w:t>
      </w:r>
      <w:r w:rsidR="003A4214" w:rsidRPr="00D75B47">
        <w:rPr>
          <w:rFonts w:ascii="Arial" w:hAnsi="Arial" w:cs="Arial"/>
          <w:sz w:val="20"/>
          <w:szCs w:val="20"/>
        </w:rPr>
        <w:t>;</w:t>
      </w:r>
    </w:p>
    <w:p w14:paraId="289E6F54"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Promover treinamentos internos e estabelecer metas de Higiene Ocupacional para sua equipe; </w:t>
      </w:r>
    </w:p>
    <w:p w14:paraId="6121C347"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Conduzir análises críticas periódicas dos programas relacionados à Higiene Ocupacional;</w:t>
      </w:r>
    </w:p>
    <w:p w14:paraId="674D6BDC"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Assegurar a realização das inspeções de Saúde e Higiene Ocupacional; </w:t>
      </w:r>
    </w:p>
    <w:p w14:paraId="202FB46F" w14:textId="77777777" w:rsidR="006C45AB" w:rsidRPr="00D75B47" w:rsidRDefault="006C45AB" w:rsidP="008469B1">
      <w:pPr>
        <w:pStyle w:val="PargrafodaLista"/>
        <w:numPr>
          <w:ilvl w:val="0"/>
          <w:numId w:val="13"/>
        </w:numPr>
        <w:spacing w:line="240" w:lineRule="auto"/>
        <w:jc w:val="both"/>
        <w:rPr>
          <w:rFonts w:ascii="Arial" w:hAnsi="Arial" w:cs="Arial"/>
          <w:sz w:val="20"/>
          <w:szCs w:val="20"/>
        </w:rPr>
      </w:pPr>
      <w:r w:rsidRPr="00D75B47">
        <w:rPr>
          <w:rFonts w:ascii="Arial" w:hAnsi="Arial" w:cs="Arial"/>
          <w:sz w:val="20"/>
          <w:szCs w:val="20"/>
        </w:rPr>
        <w:t xml:space="preserve">Dar suporte as Gerências e/ou áreas quanto à elaboração dos relatórios técnicos com ações de redução das exposições acima dos limites de tolerância ou relatórios de inviabilidade técnica e/ou financeira na impossibilidade de adoção de medidas que minimizem as exposições; </w:t>
      </w:r>
    </w:p>
    <w:p w14:paraId="1392BB78" w14:textId="6129D42C" w:rsidR="006C45AB" w:rsidRPr="00D75B47" w:rsidRDefault="006C45AB" w:rsidP="008469B1">
      <w:pPr>
        <w:pStyle w:val="PargrafodaLista"/>
        <w:numPr>
          <w:ilvl w:val="0"/>
          <w:numId w:val="13"/>
        </w:numPr>
        <w:jc w:val="both"/>
        <w:rPr>
          <w:rFonts w:ascii="Arial" w:hAnsi="Arial" w:cs="Arial"/>
          <w:sz w:val="20"/>
          <w:szCs w:val="20"/>
        </w:rPr>
      </w:pPr>
      <w:r w:rsidRPr="00D75B47">
        <w:rPr>
          <w:rFonts w:ascii="Arial" w:hAnsi="Arial" w:cs="Arial"/>
          <w:sz w:val="20"/>
          <w:szCs w:val="20"/>
        </w:rPr>
        <w:t>Garantir o estabelecimento de um plano de comunicação para os empregados expostos.</w:t>
      </w:r>
    </w:p>
    <w:p w14:paraId="668F55BB" w14:textId="77777777" w:rsidR="004D08C1" w:rsidRPr="00D75B47" w:rsidRDefault="004D08C1" w:rsidP="008469B1">
      <w:pPr>
        <w:pStyle w:val="PargrafodaLista"/>
        <w:jc w:val="both"/>
        <w:rPr>
          <w:rFonts w:ascii="Arial" w:hAnsi="Arial" w:cs="Arial"/>
          <w:sz w:val="20"/>
          <w:szCs w:val="20"/>
        </w:rPr>
      </w:pPr>
    </w:p>
    <w:p w14:paraId="282DDBB7" w14:textId="77777777" w:rsidR="00566946" w:rsidRPr="00D75B47" w:rsidRDefault="00566946" w:rsidP="008469B1">
      <w:pPr>
        <w:pStyle w:val="PargrafodaLista"/>
        <w:jc w:val="both"/>
        <w:rPr>
          <w:rFonts w:ascii="Arial" w:hAnsi="Arial" w:cs="Arial"/>
          <w:sz w:val="20"/>
          <w:szCs w:val="20"/>
        </w:rPr>
      </w:pPr>
    </w:p>
    <w:p w14:paraId="396ABA8A" w14:textId="77777777" w:rsidR="00566946" w:rsidRPr="00D75B47" w:rsidRDefault="00566946" w:rsidP="008469B1">
      <w:pPr>
        <w:pStyle w:val="PargrafodaLista"/>
        <w:jc w:val="both"/>
        <w:rPr>
          <w:rFonts w:ascii="Arial" w:hAnsi="Arial" w:cs="Arial"/>
          <w:sz w:val="20"/>
          <w:szCs w:val="20"/>
        </w:rPr>
      </w:pPr>
    </w:p>
    <w:p w14:paraId="7D863987" w14:textId="5787B88E" w:rsidR="006C45AB" w:rsidRPr="00D75B47" w:rsidRDefault="006C45AB" w:rsidP="008469B1">
      <w:pPr>
        <w:jc w:val="both"/>
        <w:rPr>
          <w:rFonts w:ascii="Arial" w:eastAsia="Calibri" w:hAnsi="Arial" w:cs="Arial"/>
          <w:b/>
          <w:bCs/>
          <w:sz w:val="20"/>
          <w:szCs w:val="20"/>
        </w:rPr>
      </w:pPr>
      <w:r w:rsidRPr="00D75B47">
        <w:rPr>
          <w:rFonts w:ascii="Arial" w:eastAsia="Calibri" w:hAnsi="Arial" w:cs="Arial"/>
          <w:b/>
          <w:bCs/>
          <w:sz w:val="20"/>
          <w:szCs w:val="20"/>
        </w:rPr>
        <w:lastRenderedPageBreak/>
        <w:t>Profissional de Higiene Ocupacional responsável na unidade</w:t>
      </w:r>
    </w:p>
    <w:p w14:paraId="0E7381B1"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Elaborar e manter atualizado o Programa de Higiene Ocupacional dos locais de sua responsabilidade; </w:t>
      </w:r>
    </w:p>
    <w:p w14:paraId="0043101D"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Estabelecer e manter atualizados os GHE para o local de sua responsabilidade; </w:t>
      </w:r>
    </w:p>
    <w:p w14:paraId="27CDCD7A"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Assegurar que as ações de gestão de Higiene Ocupacional sejam realizadas; </w:t>
      </w:r>
    </w:p>
    <w:p w14:paraId="1D5089DB"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Assegurar que os critérios técnicos de Higiene Ocupacional sejam respeitados; </w:t>
      </w:r>
    </w:p>
    <w:p w14:paraId="35C551D4"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Manter Sistemas Informatizados de Saúde e Segurança atualizados com dados de Higiene Ocupacional; </w:t>
      </w:r>
    </w:p>
    <w:p w14:paraId="6DE0FF7D" w14:textId="58B42ABF"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Prestar suporte às áreas na avaliação de fatores de Higiene Ocupacional para novos projetos e alterações em processos, produtos e leiautes</w:t>
      </w:r>
      <w:r w:rsidR="003A4214" w:rsidRPr="00D75B47">
        <w:rPr>
          <w:rFonts w:ascii="Arial" w:hAnsi="Arial" w:cs="Arial"/>
          <w:sz w:val="20"/>
          <w:szCs w:val="20"/>
        </w:rPr>
        <w:t>;</w:t>
      </w:r>
    </w:p>
    <w:p w14:paraId="6BB65791" w14:textId="411462DF"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Estabelecer grupos de trabalho multidisciplinares para atuar no processo de identificação e classificação de riscos ambientais</w:t>
      </w:r>
      <w:r w:rsidR="003A4214" w:rsidRPr="00D75B47">
        <w:rPr>
          <w:rFonts w:ascii="Arial" w:hAnsi="Arial" w:cs="Arial"/>
          <w:sz w:val="20"/>
          <w:szCs w:val="20"/>
        </w:rPr>
        <w:t>;</w:t>
      </w:r>
    </w:p>
    <w:p w14:paraId="4D4A4AF0"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Identificar e propor medidas para monitorar/controlar as áreas sob a responsabilidade da liderança para eliminar/reduzir níveis de exposição acima dos limites de tolerância. </w:t>
      </w:r>
    </w:p>
    <w:p w14:paraId="3629BD5E"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Assegurar que estratégias de comunicação sejam implementadas para divulgar o Programa de Higiene Ocupacional e suas atualizações, e informar os resultados do monitoramento aos empregados. </w:t>
      </w:r>
    </w:p>
    <w:p w14:paraId="7A52935D"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Assegurar o atendimento aos critérios técnicos de Higiene Ocupacional na realização das etapas de gerenciamento de HO; </w:t>
      </w:r>
    </w:p>
    <w:p w14:paraId="4CEC5D48"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Analisar os aspectos de Higiene Ocupacional em novos projetos, alterações de processos, produtos e layouts;</w:t>
      </w:r>
    </w:p>
    <w:p w14:paraId="22C36ECC" w14:textId="3520D9CC"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Realizar </w:t>
      </w:r>
      <w:r w:rsidR="0006355C" w:rsidRPr="00D75B47">
        <w:rPr>
          <w:rFonts w:ascii="Arial" w:hAnsi="Arial" w:cs="Arial"/>
          <w:sz w:val="20"/>
          <w:szCs w:val="20"/>
        </w:rPr>
        <w:t>inspeções</w:t>
      </w:r>
      <w:r w:rsidRPr="00D75B47">
        <w:rPr>
          <w:rFonts w:ascii="Arial" w:hAnsi="Arial" w:cs="Arial"/>
          <w:sz w:val="20"/>
          <w:szCs w:val="20"/>
        </w:rPr>
        <w:t xml:space="preserve"> </w:t>
      </w:r>
      <w:r w:rsidR="0006355C" w:rsidRPr="00D75B47">
        <w:rPr>
          <w:rFonts w:ascii="Arial" w:hAnsi="Arial" w:cs="Arial"/>
          <w:sz w:val="20"/>
          <w:szCs w:val="20"/>
        </w:rPr>
        <w:t>periódicas</w:t>
      </w:r>
      <w:r w:rsidRPr="00D75B47">
        <w:rPr>
          <w:rFonts w:ascii="Arial" w:hAnsi="Arial" w:cs="Arial"/>
          <w:sz w:val="20"/>
          <w:szCs w:val="20"/>
        </w:rPr>
        <w:t xml:space="preserve"> nas áreas da unidade com foco em Saúde e Higiene Ocupacional</w:t>
      </w:r>
      <w:r w:rsidR="0006355C" w:rsidRPr="00D75B47">
        <w:rPr>
          <w:rFonts w:ascii="Arial" w:hAnsi="Arial" w:cs="Arial"/>
          <w:sz w:val="20"/>
          <w:szCs w:val="20"/>
        </w:rPr>
        <w:t xml:space="preserve"> conforme orientação do Procedimento de Inspeções Planejadas de EHS</w:t>
      </w:r>
      <w:r w:rsidRPr="00D75B47">
        <w:rPr>
          <w:rFonts w:ascii="Arial" w:hAnsi="Arial" w:cs="Arial"/>
          <w:sz w:val="20"/>
          <w:szCs w:val="20"/>
        </w:rPr>
        <w:t>;</w:t>
      </w:r>
    </w:p>
    <w:p w14:paraId="3E7E4135"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 xml:space="preserve">Informar para o médico do trabalho os GHE e os respectivos resultados das avaliações quantitativas atualizados; </w:t>
      </w:r>
    </w:p>
    <w:p w14:paraId="0C985178"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Informar a área da Medicina do Trabalho qualquer desvio percebido que possa causar impacto direto na saúde e bem estar dos empregados;</w:t>
      </w:r>
    </w:p>
    <w:p w14:paraId="4A7A1972"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Subsidiar o médico coordenador do PCMSO, através dos laudos de avaliações ambientais, na elaboração de relatórios para esclarecimento junto a órgãos externos;</w:t>
      </w:r>
    </w:p>
    <w:p w14:paraId="492F14BD"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Informar a empresa contratada dos riscos existentes nos locais de trabalho onde os serviços estão sendo prestados;</w:t>
      </w:r>
    </w:p>
    <w:p w14:paraId="2E3B66D6" w14:textId="77777777" w:rsidR="00226B4A" w:rsidRPr="00D75B47" w:rsidRDefault="00226B4A" w:rsidP="008469B1">
      <w:pPr>
        <w:pStyle w:val="PargrafodaLista"/>
        <w:numPr>
          <w:ilvl w:val="0"/>
          <w:numId w:val="16"/>
        </w:numPr>
        <w:spacing w:line="240" w:lineRule="auto"/>
        <w:jc w:val="both"/>
        <w:rPr>
          <w:rFonts w:ascii="Arial" w:hAnsi="Arial" w:cs="Arial"/>
          <w:sz w:val="20"/>
          <w:szCs w:val="20"/>
        </w:rPr>
      </w:pPr>
      <w:r w:rsidRPr="00D75B47">
        <w:rPr>
          <w:rFonts w:ascii="Arial" w:hAnsi="Arial" w:cs="Arial"/>
          <w:sz w:val="20"/>
          <w:szCs w:val="20"/>
        </w:rPr>
        <w:t>Participar das reuniões de Higiene Ocupacional, sempre que convocados;</w:t>
      </w:r>
    </w:p>
    <w:p w14:paraId="73EFEC48" w14:textId="7D493D09" w:rsidR="006C45AB" w:rsidRPr="00D75B47" w:rsidRDefault="00226B4A" w:rsidP="008469B1">
      <w:pPr>
        <w:pStyle w:val="PargrafodaLista"/>
        <w:numPr>
          <w:ilvl w:val="0"/>
          <w:numId w:val="16"/>
        </w:numPr>
        <w:jc w:val="both"/>
        <w:rPr>
          <w:rFonts w:ascii="Arial" w:hAnsi="Arial" w:cs="Arial"/>
          <w:sz w:val="20"/>
          <w:szCs w:val="20"/>
        </w:rPr>
      </w:pPr>
      <w:r w:rsidRPr="00D75B47">
        <w:rPr>
          <w:rFonts w:ascii="Arial" w:hAnsi="Arial" w:cs="Arial"/>
          <w:sz w:val="20"/>
          <w:szCs w:val="20"/>
        </w:rPr>
        <w:t>Divulgar os resultados das avaliações qualitativas (APR-HO) e quantitativas dos agentes ambientais para CIPA e/ou CIPAMIN, subsidiando a elaboração dos mapas de risco (quando aplicável).</w:t>
      </w:r>
    </w:p>
    <w:p w14:paraId="34520C09" w14:textId="57DA3BDB" w:rsidR="006C45AB" w:rsidRPr="00D75B47" w:rsidRDefault="00226B4A" w:rsidP="008469B1">
      <w:pPr>
        <w:jc w:val="both"/>
        <w:rPr>
          <w:rFonts w:ascii="Arial" w:hAnsi="Arial" w:cs="Arial"/>
          <w:sz w:val="20"/>
          <w:szCs w:val="20"/>
        </w:rPr>
      </w:pPr>
      <w:r w:rsidRPr="00D75B47">
        <w:rPr>
          <w:rFonts w:ascii="Arial" w:hAnsi="Arial" w:cs="Arial"/>
          <w:b/>
          <w:sz w:val="20"/>
          <w:szCs w:val="20"/>
        </w:rPr>
        <w:t>Gerentes e/ou responsáveis de EHS das unidades</w:t>
      </w:r>
    </w:p>
    <w:p w14:paraId="31A827A4" w14:textId="157A4BD8" w:rsidR="00226B4A" w:rsidRPr="00D75B47" w:rsidRDefault="00226B4A" w:rsidP="008469B1">
      <w:pPr>
        <w:pStyle w:val="PargrafodaLista"/>
        <w:numPr>
          <w:ilvl w:val="0"/>
          <w:numId w:val="18"/>
        </w:numPr>
        <w:spacing w:line="240" w:lineRule="auto"/>
        <w:jc w:val="both"/>
        <w:rPr>
          <w:rFonts w:ascii="Arial" w:hAnsi="Arial" w:cs="Arial"/>
          <w:sz w:val="20"/>
          <w:szCs w:val="20"/>
        </w:rPr>
      </w:pPr>
      <w:r w:rsidRPr="00D75B47">
        <w:rPr>
          <w:rFonts w:ascii="Arial" w:hAnsi="Arial" w:cs="Arial"/>
          <w:sz w:val="20"/>
          <w:szCs w:val="20"/>
        </w:rPr>
        <w:t>Cumprir a legislação local e documentos relacionados a Higiene Ocupacional da</w:t>
      </w:r>
      <w:r w:rsidR="00FD35B1">
        <w:rPr>
          <w:rFonts w:ascii="Arial" w:hAnsi="Arial" w:cs="Arial"/>
          <w:sz w:val="20"/>
          <w:szCs w:val="20"/>
        </w:rPr>
        <w:t xml:space="preserve"> Mosaic</w:t>
      </w:r>
      <w:r w:rsidRPr="00D75B47">
        <w:rPr>
          <w:rFonts w:ascii="Arial" w:hAnsi="Arial" w:cs="Arial"/>
          <w:sz w:val="20"/>
          <w:szCs w:val="20"/>
        </w:rPr>
        <w:t xml:space="preserve">; </w:t>
      </w:r>
    </w:p>
    <w:p w14:paraId="1B058517" w14:textId="77777777" w:rsidR="00226B4A" w:rsidRPr="00D75B47" w:rsidRDefault="00226B4A" w:rsidP="008469B1">
      <w:pPr>
        <w:pStyle w:val="PargrafodaLista"/>
        <w:numPr>
          <w:ilvl w:val="0"/>
          <w:numId w:val="18"/>
        </w:numPr>
        <w:spacing w:line="240" w:lineRule="auto"/>
        <w:jc w:val="both"/>
        <w:rPr>
          <w:rFonts w:ascii="Arial" w:hAnsi="Arial" w:cs="Arial"/>
          <w:sz w:val="20"/>
          <w:szCs w:val="20"/>
        </w:rPr>
      </w:pPr>
      <w:r w:rsidRPr="00D75B47">
        <w:rPr>
          <w:rFonts w:ascii="Arial" w:hAnsi="Arial" w:cs="Arial"/>
          <w:sz w:val="20"/>
          <w:szCs w:val="20"/>
        </w:rPr>
        <w:t>Assegurar que os aspectos de Higiene Ocupacional sejam previamente avaliados em novos projetos, alterações de processos, produtos e layouts, juntamente com o profissional responsável pelo gerenciamento de Higiene Ocupacional da unidade;</w:t>
      </w:r>
    </w:p>
    <w:p w14:paraId="29814915" w14:textId="51027E63" w:rsidR="006C45AB" w:rsidRPr="00D75B47" w:rsidRDefault="00226B4A" w:rsidP="008469B1">
      <w:pPr>
        <w:pStyle w:val="PargrafodaLista"/>
        <w:numPr>
          <w:ilvl w:val="0"/>
          <w:numId w:val="18"/>
        </w:numPr>
        <w:jc w:val="both"/>
        <w:rPr>
          <w:rFonts w:ascii="Arial" w:hAnsi="Arial" w:cs="Arial"/>
          <w:sz w:val="20"/>
          <w:szCs w:val="20"/>
        </w:rPr>
      </w:pPr>
      <w:r w:rsidRPr="00D75B47">
        <w:rPr>
          <w:rFonts w:ascii="Arial" w:hAnsi="Arial" w:cs="Arial"/>
          <w:sz w:val="20"/>
          <w:szCs w:val="20"/>
        </w:rPr>
        <w:t xml:space="preserve">Dar suporte </w:t>
      </w:r>
      <w:r w:rsidR="00D75B47" w:rsidRPr="00D75B47">
        <w:rPr>
          <w:rFonts w:ascii="Arial" w:hAnsi="Arial" w:cs="Arial"/>
          <w:sz w:val="20"/>
          <w:szCs w:val="20"/>
        </w:rPr>
        <w:t>aos profissionais</w:t>
      </w:r>
      <w:r w:rsidRPr="00D75B47">
        <w:rPr>
          <w:rFonts w:ascii="Arial" w:hAnsi="Arial" w:cs="Arial"/>
          <w:sz w:val="20"/>
          <w:szCs w:val="20"/>
        </w:rPr>
        <w:t xml:space="preserve"> de Higiene Ocupacional </w:t>
      </w:r>
      <w:r w:rsidR="00D75B47" w:rsidRPr="00D75B47">
        <w:rPr>
          <w:rFonts w:ascii="Arial" w:hAnsi="Arial" w:cs="Arial"/>
          <w:sz w:val="20"/>
          <w:szCs w:val="20"/>
        </w:rPr>
        <w:t>referente</w:t>
      </w:r>
      <w:r w:rsidRPr="00D75B47">
        <w:rPr>
          <w:rFonts w:ascii="Arial" w:hAnsi="Arial" w:cs="Arial"/>
          <w:sz w:val="20"/>
          <w:szCs w:val="20"/>
        </w:rPr>
        <w:t xml:space="preserve"> ao tema na unidade.</w:t>
      </w:r>
    </w:p>
    <w:p w14:paraId="500A62F2" w14:textId="02161A94" w:rsidR="006C45AB" w:rsidRPr="00D75B47" w:rsidRDefault="00226B4A" w:rsidP="008469B1">
      <w:pPr>
        <w:jc w:val="both"/>
        <w:rPr>
          <w:rFonts w:ascii="Arial" w:hAnsi="Arial" w:cs="Arial"/>
          <w:sz w:val="20"/>
          <w:szCs w:val="20"/>
        </w:rPr>
      </w:pPr>
      <w:r w:rsidRPr="00D75B47">
        <w:rPr>
          <w:rFonts w:ascii="Arial" w:hAnsi="Arial" w:cs="Arial"/>
          <w:b/>
          <w:sz w:val="20"/>
          <w:szCs w:val="20"/>
        </w:rPr>
        <w:t>Gerências de área</w:t>
      </w:r>
    </w:p>
    <w:p w14:paraId="75B3B99A"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Aprovar e gerenciar as ações de sua responsabilidade no Programa de HO; </w:t>
      </w:r>
    </w:p>
    <w:p w14:paraId="0AE44628"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Conhecer e validar os resultados na análise crítica do progresso de Gestão de Higiene Ocupacional, com frequência mínima anual; </w:t>
      </w:r>
    </w:p>
    <w:p w14:paraId="726424A6"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Assegurar que haja estratégias de comunicação para informar aos empregados sobre questões de Higiene Ocupacional; </w:t>
      </w:r>
    </w:p>
    <w:p w14:paraId="06DEF662"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Assegurar o fornecimento dos recursos necessários (financeiros, humanos e materiais) para permitir a gestão efetiva dos riscos à saúde identificados nas áreas de responsabilidade; </w:t>
      </w:r>
    </w:p>
    <w:p w14:paraId="329ECDAB"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Assegurar que controles recomendados pela equipe de Saúde &amp; Segurança Local para reduzir/eliminar a exposição a riscos à saúde sejam implementados; </w:t>
      </w:r>
    </w:p>
    <w:p w14:paraId="1144D837"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Manter os dados de Recursos Humanos de empregados atualizados no Sistema Informatizado de Recursos Humanos para assegurar que as informações no Sistema de Saúde &amp; Segurança sejam confiáveis (GHE, níveis de exposição, EPI, etc.), conforme aplicável. </w:t>
      </w:r>
    </w:p>
    <w:p w14:paraId="19276736"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Assegurar que fatores de Higiene Ocupacional sejam avaliados antecipadamente para novos projetos e modificações em processos, produtos e leiautes; </w:t>
      </w:r>
    </w:p>
    <w:p w14:paraId="17AF430F"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 xml:space="preserve">Entender o impacto de suas decisões na gestão de Higiene Ocupacional (gestão de mudança). </w:t>
      </w:r>
    </w:p>
    <w:p w14:paraId="39AC5205" w14:textId="77777777" w:rsidR="002976FD" w:rsidRPr="00D75B47" w:rsidRDefault="002976FD" w:rsidP="008469B1">
      <w:pPr>
        <w:pStyle w:val="PargrafodaLista"/>
        <w:numPr>
          <w:ilvl w:val="0"/>
          <w:numId w:val="19"/>
        </w:numPr>
        <w:spacing w:line="240" w:lineRule="auto"/>
        <w:jc w:val="both"/>
        <w:rPr>
          <w:rFonts w:ascii="Arial" w:hAnsi="Arial" w:cs="Arial"/>
          <w:sz w:val="20"/>
          <w:szCs w:val="20"/>
        </w:rPr>
      </w:pPr>
      <w:r w:rsidRPr="00D75B47">
        <w:rPr>
          <w:rFonts w:ascii="Arial" w:hAnsi="Arial" w:cs="Arial"/>
          <w:sz w:val="20"/>
          <w:szCs w:val="20"/>
        </w:rPr>
        <w:t>Prestar as informações necessárias para o desenvolvimento das ações de HO, no que se refere a processos de trabalho, processos operacionais, processos de manutenção, equipamentos, matérias-primas, insumos, subprodutos, bem como as alterações e as inclusões que modifiquem a exposição dos empregados aos riscos ambientais;</w:t>
      </w:r>
    </w:p>
    <w:p w14:paraId="02724AFF" w14:textId="22D34CCE" w:rsidR="002976FD" w:rsidRPr="00D75B47" w:rsidRDefault="002976FD" w:rsidP="008469B1">
      <w:pPr>
        <w:pStyle w:val="PargrafodaLista"/>
        <w:numPr>
          <w:ilvl w:val="0"/>
          <w:numId w:val="19"/>
        </w:numPr>
        <w:jc w:val="both"/>
        <w:rPr>
          <w:rFonts w:ascii="Arial" w:hAnsi="Arial" w:cs="Arial"/>
          <w:sz w:val="20"/>
          <w:szCs w:val="20"/>
        </w:rPr>
      </w:pPr>
      <w:r w:rsidRPr="00D75B47">
        <w:rPr>
          <w:rFonts w:ascii="Arial" w:hAnsi="Arial" w:cs="Arial"/>
          <w:sz w:val="20"/>
          <w:szCs w:val="20"/>
        </w:rPr>
        <w:lastRenderedPageBreak/>
        <w:t>Comunicar à área de Medicina do Trabalho/Higiene Ocupacional local qualquer alteração no ambiente de trabalho que possa ser indício de presença de agentes ambientais ou da variação da concentração/intensidade dos agentes ambientais.</w:t>
      </w:r>
    </w:p>
    <w:p w14:paraId="37314B40" w14:textId="1EDF95C0" w:rsidR="006C45AB" w:rsidRPr="00D75B47" w:rsidRDefault="002976FD" w:rsidP="008469B1">
      <w:pPr>
        <w:jc w:val="both"/>
        <w:rPr>
          <w:rFonts w:ascii="Arial" w:hAnsi="Arial" w:cs="Arial"/>
          <w:b/>
          <w:sz w:val="20"/>
          <w:szCs w:val="20"/>
        </w:rPr>
      </w:pPr>
      <w:r w:rsidRPr="00D75B47">
        <w:rPr>
          <w:rFonts w:ascii="Arial" w:hAnsi="Arial" w:cs="Arial"/>
          <w:b/>
          <w:sz w:val="20"/>
          <w:szCs w:val="20"/>
        </w:rPr>
        <w:t>Gestores de Contrato</w:t>
      </w:r>
    </w:p>
    <w:p w14:paraId="7DB5A161" w14:textId="77777777" w:rsidR="002976FD" w:rsidRPr="00D75B47" w:rsidRDefault="002976FD" w:rsidP="008469B1">
      <w:pPr>
        <w:pStyle w:val="PargrafodaLista"/>
        <w:numPr>
          <w:ilvl w:val="0"/>
          <w:numId w:val="20"/>
        </w:numPr>
        <w:spacing w:line="240" w:lineRule="auto"/>
        <w:jc w:val="both"/>
        <w:rPr>
          <w:rFonts w:ascii="Arial" w:hAnsi="Arial" w:cs="Arial"/>
          <w:sz w:val="20"/>
          <w:szCs w:val="20"/>
        </w:rPr>
      </w:pPr>
      <w:r w:rsidRPr="00D75B47">
        <w:rPr>
          <w:rFonts w:ascii="Arial" w:hAnsi="Arial" w:cs="Arial"/>
          <w:sz w:val="20"/>
          <w:szCs w:val="20"/>
        </w:rPr>
        <w:t xml:space="preserve">Assegurar que as diretrizes relacionadas à Higiene Ocupacional estabelecidas nestas Instruções sejam seguidas por empresas contratadas; </w:t>
      </w:r>
    </w:p>
    <w:p w14:paraId="67FBFD1F" w14:textId="0FBC6BD9" w:rsidR="002976FD" w:rsidRPr="00D75B47" w:rsidRDefault="002976FD" w:rsidP="008469B1">
      <w:pPr>
        <w:pStyle w:val="PargrafodaLista"/>
        <w:numPr>
          <w:ilvl w:val="0"/>
          <w:numId w:val="20"/>
        </w:numPr>
        <w:jc w:val="both"/>
        <w:rPr>
          <w:rFonts w:ascii="Arial" w:hAnsi="Arial" w:cs="Arial"/>
          <w:sz w:val="20"/>
          <w:szCs w:val="20"/>
        </w:rPr>
      </w:pPr>
      <w:r w:rsidRPr="00D75B47">
        <w:rPr>
          <w:rFonts w:ascii="Arial" w:hAnsi="Arial" w:cs="Arial"/>
          <w:sz w:val="20"/>
          <w:szCs w:val="20"/>
        </w:rPr>
        <w:t>Informar as contratadas sobre os riscos à saúde envolvidos em atividades da Mosaic, aos quais seus empregados estarão expostos, de modo que tais riscos possam ser levados em conta na preparação de programas de Higiene Ocupacional.</w:t>
      </w:r>
    </w:p>
    <w:p w14:paraId="74EDE116" w14:textId="5C0E9763" w:rsidR="006C45AB" w:rsidRPr="00D75B47" w:rsidRDefault="00B53483" w:rsidP="008469B1">
      <w:pPr>
        <w:jc w:val="both"/>
        <w:rPr>
          <w:rFonts w:ascii="Arial" w:hAnsi="Arial" w:cs="Arial"/>
          <w:b/>
          <w:sz w:val="20"/>
          <w:szCs w:val="20"/>
        </w:rPr>
      </w:pPr>
      <w:r w:rsidRPr="00D75B47">
        <w:rPr>
          <w:rFonts w:ascii="Arial" w:hAnsi="Arial" w:cs="Arial"/>
          <w:b/>
          <w:sz w:val="20"/>
          <w:szCs w:val="20"/>
        </w:rPr>
        <w:t>Área de Projetos</w:t>
      </w:r>
    </w:p>
    <w:p w14:paraId="6C6486F6" w14:textId="77777777" w:rsidR="00B53483" w:rsidRPr="00D75B47" w:rsidRDefault="00B53483" w:rsidP="008469B1">
      <w:pPr>
        <w:pStyle w:val="PargrafodaLista"/>
        <w:numPr>
          <w:ilvl w:val="0"/>
          <w:numId w:val="21"/>
        </w:numPr>
        <w:spacing w:line="240" w:lineRule="auto"/>
        <w:jc w:val="both"/>
        <w:rPr>
          <w:rFonts w:ascii="Arial" w:hAnsi="Arial" w:cs="Arial"/>
          <w:sz w:val="20"/>
          <w:szCs w:val="20"/>
        </w:rPr>
      </w:pPr>
      <w:r w:rsidRPr="00D75B47">
        <w:rPr>
          <w:rFonts w:ascii="Arial" w:hAnsi="Arial" w:cs="Arial"/>
          <w:sz w:val="20"/>
          <w:szCs w:val="20"/>
        </w:rPr>
        <w:t>Analisar os aspectos de Higiene Ocupacional em novos projetos, alterações de processos, produtos e layouts;</w:t>
      </w:r>
    </w:p>
    <w:p w14:paraId="2E5F17BB" w14:textId="4996F551" w:rsidR="00B53483" w:rsidRPr="00D75B47" w:rsidRDefault="00B53483" w:rsidP="008469B1">
      <w:pPr>
        <w:pStyle w:val="PargrafodaLista"/>
        <w:numPr>
          <w:ilvl w:val="0"/>
          <w:numId w:val="21"/>
        </w:numPr>
        <w:jc w:val="both"/>
        <w:rPr>
          <w:rFonts w:ascii="Arial" w:hAnsi="Arial" w:cs="Arial"/>
          <w:sz w:val="20"/>
          <w:szCs w:val="20"/>
        </w:rPr>
      </w:pPr>
      <w:r w:rsidRPr="00D75B47">
        <w:rPr>
          <w:rFonts w:ascii="Arial" w:hAnsi="Arial" w:cs="Arial"/>
          <w:sz w:val="20"/>
          <w:szCs w:val="20"/>
        </w:rPr>
        <w:t>Assegurar a realização na fase de antecipação da Análise Preliminar de Higiene Ocupacional nos novos projetos.</w:t>
      </w:r>
    </w:p>
    <w:p w14:paraId="3A859C20" w14:textId="77777777" w:rsidR="00B53483" w:rsidRPr="00D75B47" w:rsidRDefault="00B53483" w:rsidP="008469B1">
      <w:pPr>
        <w:jc w:val="both"/>
        <w:rPr>
          <w:rFonts w:ascii="Arial" w:hAnsi="Arial" w:cs="Arial"/>
          <w:b/>
          <w:sz w:val="20"/>
          <w:szCs w:val="20"/>
        </w:rPr>
      </w:pPr>
      <w:r w:rsidRPr="00D75B47">
        <w:rPr>
          <w:rFonts w:ascii="Arial" w:hAnsi="Arial" w:cs="Arial"/>
          <w:b/>
          <w:sz w:val="20"/>
          <w:szCs w:val="20"/>
        </w:rPr>
        <w:t>Do médico coordenador do PCMSO</w:t>
      </w:r>
    </w:p>
    <w:p w14:paraId="0FFB02C3" w14:textId="4A821728" w:rsidR="00B53483" w:rsidRPr="00D75B47" w:rsidRDefault="00B53483" w:rsidP="008469B1">
      <w:pPr>
        <w:pStyle w:val="PargrafodaLista"/>
        <w:numPr>
          <w:ilvl w:val="0"/>
          <w:numId w:val="23"/>
        </w:numPr>
        <w:spacing w:line="240" w:lineRule="auto"/>
        <w:jc w:val="both"/>
        <w:rPr>
          <w:rFonts w:ascii="Arial" w:hAnsi="Arial" w:cs="Arial"/>
          <w:sz w:val="20"/>
          <w:szCs w:val="20"/>
        </w:rPr>
      </w:pPr>
      <w:r w:rsidRPr="00D75B47">
        <w:rPr>
          <w:rFonts w:ascii="Arial" w:hAnsi="Arial" w:cs="Arial"/>
          <w:sz w:val="20"/>
          <w:szCs w:val="20"/>
        </w:rPr>
        <w:t>Elaborar e implementar o Programa de Controle Médico e Saúde Ocupacional (PCMSO) conforme legislação vigente e diretrizes de saúde da Mosaic;</w:t>
      </w:r>
    </w:p>
    <w:p w14:paraId="2BA5B048" w14:textId="77777777" w:rsidR="00B53483" w:rsidRPr="00D75B47" w:rsidRDefault="00B53483" w:rsidP="008469B1">
      <w:pPr>
        <w:pStyle w:val="PargrafodaLista"/>
        <w:numPr>
          <w:ilvl w:val="0"/>
          <w:numId w:val="23"/>
        </w:numPr>
        <w:spacing w:line="240" w:lineRule="auto"/>
        <w:jc w:val="both"/>
        <w:rPr>
          <w:rFonts w:ascii="Arial" w:hAnsi="Arial" w:cs="Arial"/>
          <w:sz w:val="20"/>
          <w:szCs w:val="20"/>
        </w:rPr>
      </w:pPr>
      <w:r w:rsidRPr="00D75B47">
        <w:rPr>
          <w:rFonts w:ascii="Arial" w:hAnsi="Arial" w:cs="Arial"/>
          <w:sz w:val="20"/>
          <w:szCs w:val="20"/>
        </w:rPr>
        <w:t>Definir monitoramento biológico para os empregados, de acordo com os padrões de higiene e saúde e com os riscos identificados nos programas legais;</w:t>
      </w:r>
    </w:p>
    <w:p w14:paraId="0E6891E7" w14:textId="77777777" w:rsidR="00B53483" w:rsidRPr="00D75B47" w:rsidRDefault="00B53483" w:rsidP="008469B1">
      <w:pPr>
        <w:pStyle w:val="PargrafodaLista"/>
        <w:numPr>
          <w:ilvl w:val="0"/>
          <w:numId w:val="23"/>
        </w:numPr>
        <w:spacing w:line="240" w:lineRule="auto"/>
        <w:jc w:val="both"/>
        <w:rPr>
          <w:rFonts w:ascii="Arial" w:hAnsi="Arial" w:cs="Arial"/>
          <w:sz w:val="20"/>
          <w:szCs w:val="20"/>
        </w:rPr>
      </w:pPr>
      <w:r w:rsidRPr="00D75B47">
        <w:rPr>
          <w:rFonts w:ascii="Arial" w:hAnsi="Arial" w:cs="Arial"/>
          <w:sz w:val="20"/>
          <w:szCs w:val="20"/>
        </w:rPr>
        <w:t>Garantir a adequada definição da aptidão para o desempenho de determinadas tarefas a partir da relação saúde-trabalho;</w:t>
      </w:r>
    </w:p>
    <w:p w14:paraId="2EC42101" w14:textId="1C696321" w:rsidR="00B53483" w:rsidRPr="00D75B47" w:rsidRDefault="00B53483" w:rsidP="008469B1">
      <w:pPr>
        <w:pStyle w:val="PargrafodaLista"/>
        <w:numPr>
          <w:ilvl w:val="0"/>
          <w:numId w:val="23"/>
        </w:numPr>
        <w:jc w:val="both"/>
        <w:rPr>
          <w:rFonts w:ascii="Arial" w:hAnsi="Arial" w:cs="Arial"/>
          <w:sz w:val="20"/>
          <w:szCs w:val="20"/>
        </w:rPr>
      </w:pPr>
      <w:r w:rsidRPr="00D75B47">
        <w:rPr>
          <w:rFonts w:ascii="Arial" w:hAnsi="Arial" w:cs="Arial"/>
          <w:sz w:val="20"/>
          <w:szCs w:val="20"/>
        </w:rPr>
        <w:t>Participar sempre que convocado da inspeção mensal nas áreas da unidade com foco em Saúde e Higiene Ocupacional</w:t>
      </w:r>
      <w:r w:rsidR="003A4214" w:rsidRPr="00D75B47">
        <w:rPr>
          <w:rFonts w:ascii="Arial" w:hAnsi="Arial" w:cs="Arial"/>
          <w:sz w:val="20"/>
          <w:szCs w:val="20"/>
        </w:rPr>
        <w:t>;</w:t>
      </w:r>
    </w:p>
    <w:p w14:paraId="6F6D9339" w14:textId="0A064575" w:rsidR="00033A63" w:rsidRPr="00D75B47" w:rsidRDefault="0006355C" w:rsidP="00033A63">
      <w:pPr>
        <w:pStyle w:val="PargrafodaLista"/>
        <w:numPr>
          <w:ilvl w:val="0"/>
          <w:numId w:val="23"/>
        </w:numPr>
        <w:jc w:val="both"/>
        <w:rPr>
          <w:rFonts w:ascii="Arial" w:hAnsi="Arial" w:cs="Arial"/>
          <w:sz w:val="20"/>
          <w:szCs w:val="20"/>
        </w:rPr>
      </w:pPr>
      <w:r w:rsidRPr="00D75B47">
        <w:rPr>
          <w:rFonts w:ascii="Arial" w:hAnsi="Arial" w:cs="Arial"/>
          <w:sz w:val="20"/>
          <w:szCs w:val="20"/>
        </w:rPr>
        <w:t>Comunicar à área de Higiene Ocupacional potenciais</w:t>
      </w:r>
      <w:r w:rsidR="0051787A" w:rsidRPr="00D75B47">
        <w:rPr>
          <w:rFonts w:ascii="Arial" w:hAnsi="Arial" w:cs="Arial"/>
          <w:sz w:val="20"/>
          <w:szCs w:val="20"/>
        </w:rPr>
        <w:t xml:space="preserve"> ou prováveis</w:t>
      </w:r>
      <w:r w:rsidRPr="00D75B47">
        <w:rPr>
          <w:rFonts w:ascii="Arial" w:hAnsi="Arial" w:cs="Arial"/>
          <w:sz w:val="20"/>
          <w:szCs w:val="20"/>
        </w:rPr>
        <w:t xml:space="preserve"> mudanças de exposições ocupacionais, após análise de alterações observadas e investigadas através do monitoramento biológico dos empregados</w:t>
      </w:r>
      <w:r w:rsidR="003A4214" w:rsidRPr="00D75B47">
        <w:rPr>
          <w:rFonts w:ascii="Arial" w:hAnsi="Arial" w:cs="Arial"/>
          <w:sz w:val="20"/>
          <w:szCs w:val="20"/>
        </w:rPr>
        <w:t>;</w:t>
      </w:r>
    </w:p>
    <w:p w14:paraId="78212C3F" w14:textId="0EB5E668" w:rsidR="00033A63" w:rsidRPr="00D75B47" w:rsidRDefault="00033A63" w:rsidP="00F8224A">
      <w:pPr>
        <w:pStyle w:val="PargrafodaLista"/>
        <w:numPr>
          <w:ilvl w:val="0"/>
          <w:numId w:val="23"/>
        </w:numPr>
        <w:jc w:val="both"/>
        <w:rPr>
          <w:rFonts w:ascii="Arial" w:hAnsi="Arial" w:cs="Arial"/>
          <w:b/>
          <w:sz w:val="20"/>
          <w:szCs w:val="20"/>
        </w:rPr>
      </w:pPr>
      <w:r w:rsidRPr="00D75B47">
        <w:rPr>
          <w:rFonts w:ascii="Arial" w:hAnsi="Arial" w:cs="Arial"/>
          <w:sz w:val="20"/>
          <w:szCs w:val="20"/>
        </w:rPr>
        <w:t xml:space="preserve">Convocar o profissional da área de Higiene Ocupacional nas investigações de alterações observadas no monitoramento biológico dos empregados da unidade, garantindo a preservação do sigilo médico. </w:t>
      </w:r>
    </w:p>
    <w:p w14:paraId="56D77F8C" w14:textId="49BFE6CD" w:rsidR="00513888" w:rsidRPr="002C61D5" w:rsidRDefault="00B53483" w:rsidP="002C61D5">
      <w:pPr>
        <w:jc w:val="both"/>
        <w:rPr>
          <w:rFonts w:ascii="Arial" w:hAnsi="Arial" w:cs="Arial"/>
          <w:b/>
          <w:sz w:val="20"/>
          <w:szCs w:val="20"/>
        </w:rPr>
      </w:pPr>
      <w:r w:rsidRPr="002C61D5">
        <w:rPr>
          <w:rFonts w:ascii="Arial" w:hAnsi="Arial" w:cs="Arial"/>
          <w:b/>
          <w:sz w:val="20"/>
          <w:szCs w:val="20"/>
        </w:rPr>
        <w:t>Dos empregados</w:t>
      </w:r>
    </w:p>
    <w:p w14:paraId="57FBD8FD" w14:textId="77777777" w:rsidR="00B53483" w:rsidRPr="00D75B47" w:rsidRDefault="00B53483" w:rsidP="008469B1">
      <w:pPr>
        <w:pStyle w:val="PargrafodaLista"/>
        <w:numPr>
          <w:ilvl w:val="0"/>
          <w:numId w:val="24"/>
        </w:numPr>
        <w:spacing w:line="240" w:lineRule="auto"/>
        <w:jc w:val="both"/>
        <w:rPr>
          <w:rFonts w:ascii="Arial" w:hAnsi="Arial" w:cs="Arial"/>
          <w:sz w:val="20"/>
          <w:szCs w:val="20"/>
        </w:rPr>
      </w:pPr>
      <w:r w:rsidRPr="00D75B47">
        <w:rPr>
          <w:rFonts w:ascii="Arial" w:hAnsi="Arial" w:cs="Arial"/>
          <w:sz w:val="20"/>
          <w:szCs w:val="20"/>
        </w:rPr>
        <w:t xml:space="preserve">Seguir todos os procedimentos de Higiene Ocupacional estabelecidos para sua atividade/local de trabalho; </w:t>
      </w:r>
    </w:p>
    <w:p w14:paraId="73C03B99" w14:textId="77777777" w:rsidR="00B53483" w:rsidRPr="00D75B47" w:rsidRDefault="00B53483" w:rsidP="008469B1">
      <w:pPr>
        <w:pStyle w:val="PargrafodaLista"/>
        <w:numPr>
          <w:ilvl w:val="0"/>
          <w:numId w:val="24"/>
        </w:numPr>
        <w:spacing w:line="240" w:lineRule="auto"/>
        <w:jc w:val="both"/>
        <w:rPr>
          <w:rFonts w:ascii="Arial" w:hAnsi="Arial" w:cs="Arial"/>
          <w:sz w:val="20"/>
          <w:szCs w:val="20"/>
        </w:rPr>
      </w:pPr>
      <w:r w:rsidRPr="00D75B47">
        <w:rPr>
          <w:rFonts w:ascii="Arial" w:hAnsi="Arial" w:cs="Arial"/>
          <w:sz w:val="20"/>
          <w:szCs w:val="20"/>
        </w:rPr>
        <w:t xml:space="preserve">Participar de treinamento em Higiene Ocupacional, quando indicado a fazê-lo; </w:t>
      </w:r>
    </w:p>
    <w:p w14:paraId="30BB46AF" w14:textId="77777777" w:rsidR="00B53483" w:rsidRPr="00D75B47" w:rsidRDefault="00B53483" w:rsidP="008469B1">
      <w:pPr>
        <w:pStyle w:val="PargrafodaLista"/>
        <w:numPr>
          <w:ilvl w:val="0"/>
          <w:numId w:val="24"/>
        </w:numPr>
        <w:spacing w:line="240" w:lineRule="auto"/>
        <w:jc w:val="both"/>
        <w:rPr>
          <w:rFonts w:ascii="Arial" w:hAnsi="Arial" w:cs="Arial"/>
          <w:sz w:val="20"/>
          <w:szCs w:val="20"/>
        </w:rPr>
      </w:pPr>
      <w:r w:rsidRPr="00D75B47">
        <w:rPr>
          <w:rFonts w:ascii="Arial" w:hAnsi="Arial" w:cs="Arial"/>
          <w:sz w:val="20"/>
          <w:szCs w:val="20"/>
        </w:rPr>
        <w:t xml:space="preserve">Cooperar com a equipe responsável por gerenciar Higiene Ocupacional, quando solicitado; </w:t>
      </w:r>
    </w:p>
    <w:p w14:paraId="1B9362D8" w14:textId="77777777" w:rsidR="00B53483" w:rsidRPr="00D75B47" w:rsidRDefault="00B53483" w:rsidP="008469B1">
      <w:pPr>
        <w:pStyle w:val="PargrafodaLista"/>
        <w:numPr>
          <w:ilvl w:val="0"/>
          <w:numId w:val="24"/>
        </w:numPr>
        <w:spacing w:line="240" w:lineRule="auto"/>
        <w:jc w:val="both"/>
        <w:rPr>
          <w:rFonts w:ascii="Arial" w:hAnsi="Arial" w:cs="Arial"/>
          <w:sz w:val="20"/>
          <w:szCs w:val="20"/>
        </w:rPr>
      </w:pPr>
      <w:r w:rsidRPr="00D75B47">
        <w:rPr>
          <w:rFonts w:ascii="Arial" w:hAnsi="Arial" w:cs="Arial"/>
          <w:sz w:val="20"/>
          <w:szCs w:val="20"/>
        </w:rPr>
        <w:t xml:space="preserve">Usar equipamentos de avaliação ambiental, quando solicitado, cooperando para assegurar que a amostragem seja o mais representativa possível de sua atividade; </w:t>
      </w:r>
    </w:p>
    <w:p w14:paraId="0043C5F3" w14:textId="6BBED702" w:rsidR="00B53483" w:rsidRPr="00D75B47" w:rsidRDefault="00B53483" w:rsidP="008469B1">
      <w:pPr>
        <w:pStyle w:val="PargrafodaLista"/>
        <w:numPr>
          <w:ilvl w:val="0"/>
          <w:numId w:val="24"/>
        </w:numPr>
        <w:spacing w:line="240" w:lineRule="auto"/>
        <w:jc w:val="both"/>
        <w:rPr>
          <w:rFonts w:ascii="Arial" w:hAnsi="Arial" w:cs="Arial"/>
          <w:sz w:val="20"/>
          <w:szCs w:val="20"/>
        </w:rPr>
      </w:pPr>
      <w:r w:rsidRPr="00D75B47">
        <w:rPr>
          <w:rFonts w:ascii="Arial" w:hAnsi="Arial" w:cs="Arial"/>
          <w:sz w:val="20"/>
          <w:szCs w:val="20"/>
        </w:rPr>
        <w:t>Informar a seu superior imediato ou área local de Saúde e Segurança sobre qualquer modificação no local de trabalho que poderia indicar a presença de riscos à saúde ou alteração em sua concentração/intensidade</w:t>
      </w:r>
      <w:r w:rsidR="003A4214" w:rsidRPr="00D75B47">
        <w:rPr>
          <w:rFonts w:ascii="Arial" w:hAnsi="Arial" w:cs="Arial"/>
          <w:sz w:val="20"/>
          <w:szCs w:val="20"/>
        </w:rPr>
        <w:t>;</w:t>
      </w:r>
    </w:p>
    <w:p w14:paraId="70FE6BB7" w14:textId="430DA7B6" w:rsidR="00B53483" w:rsidRPr="00D75B47" w:rsidRDefault="00B53483" w:rsidP="008469B1">
      <w:pPr>
        <w:pStyle w:val="PargrafodaLista"/>
        <w:numPr>
          <w:ilvl w:val="0"/>
          <w:numId w:val="24"/>
        </w:numPr>
        <w:jc w:val="both"/>
        <w:rPr>
          <w:rFonts w:ascii="Arial" w:hAnsi="Arial" w:cs="Arial"/>
          <w:sz w:val="20"/>
          <w:szCs w:val="20"/>
        </w:rPr>
      </w:pPr>
      <w:r w:rsidRPr="00D75B47">
        <w:rPr>
          <w:rFonts w:ascii="Arial" w:hAnsi="Arial" w:cs="Arial"/>
          <w:sz w:val="20"/>
          <w:szCs w:val="20"/>
        </w:rPr>
        <w:t>Seguir as diretrizes da empresa na utilização dos equipamentos de proteção individual e orientações de utilização das medidas de proteção coletiva.</w:t>
      </w:r>
    </w:p>
    <w:p w14:paraId="1E4F103F" w14:textId="77777777" w:rsidR="00B6064C" w:rsidRPr="00D75B47" w:rsidRDefault="00B6064C" w:rsidP="00B6064C">
      <w:pPr>
        <w:pStyle w:val="PargrafodaLista"/>
        <w:jc w:val="both"/>
        <w:rPr>
          <w:rFonts w:ascii="Arial" w:hAnsi="Arial" w:cs="Arial"/>
          <w:sz w:val="20"/>
          <w:szCs w:val="20"/>
        </w:rPr>
      </w:pPr>
    </w:p>
    <w:p w14:paraId="5D19E5F8" w14:textId="77777777" w:rsidR="00B53483" w:rsidRPr="00D75B47" w:rsidRDefault="00B53483" w:rsidP="008469B1">
      <w:pPr>
        <w:pStyle w:val="PargrafodaLista"/>
        <w:jc w:val="both"/>
        <w:rPr>
          <w:rFonts w:ascii="Arial" w:hAnsi="Arial" w:cs="Arial"/>
          <w:sz w:val="20"/>
          <w:szCs w:val="20"/>
        </w:rPr>
      </w:pPr>
    </w:p>
    <w:p w14:paraId="6C88463C" w14:textId="53853F67" w:rsidR="00D77ACB" w:rsidRPr="00D75B47" w:rsidRDefault="002C3E63" w:rsidP="008469B1">
      <w:pPr>
        <w:pStyle w:val="PargrafodaLista"/>
        <w:numPr>
          <w:ilvl w:val="0"/>
          <w:numId w:val="7"/>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REQUISITOS</w:t>
      </w:r>
    </w:p>
    <w:p w14:paraId="39DE2A3C" w14:textId="5FDB2069" w:rsidR="008D17EE" w:rsidRPr="00D75B47" w:rsidRDefault="008D17EE" w:rsidP="008469B1">
      <w:pPr>
        <w:jc w:val="both"/>
        <w:rPr>
          <w:rFonts w:ascii="Arial" w:hAnsi="Arial" w:cs="Arial"/>
          <w:b/>
          <w:bCs/>
          <w:sz w:val="20"/>
          <w:szCs w:val="20"/>
        </w:rPr>
      </w:pPr>
    </w:p>
    <w:p w14:paraId="01FBF950" w14:textId="09437CCD" w:rsidR="004D08C1" w:rsidRPr="00D75B47" w:rsidRDefault="004D08C1" w:rsidP="008469B1">
      <w:pPr>
        <w:tabs>
          <w:tab w:val="left" w:pos="240"/>
        </w:tabs>
        <w:autoSpaceDE w:val="0"/>
        <w:autoSpaceDN w:val="0"/>
        <w:adjustRightInd w:val="0"/>
        <w:spacing w:line="276" w:lineRule="auto"/>
        <w:jc w:val="both"/>
        <w:rPr>
          <w:rFonts w:ascii="Arial" w:hAnsi="Arial" w:cs="Arial"/>
          <w:b/>
          <w:sz w:val="20"/>
          <w:szCs w:val="20"/>
        </w:rPr>
      </w:pPr>
      <w:r w:rsidRPr="00D75B47">
        <w:rPr>
          <w:rFonts w:ascii="Arial" w:hAnsi="Arial" w:cs="Arial"/>
          <w:b/>
          <w:sz w:val="20"/>
          <w:szCs w:val="20"/>
        </w:rPr>
        <w:t>5.1 Gestão da Higiene Ocupacional:</w:t>
      </w:r>
    </w:p>
    <w:p w14:paraId="2F046E51" w14:textId="0D63A2BB" w:rsidR="004D08C1" w:rsidRPr="00D75B47" w:rsidRDefault="00D75B47"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A Higiene</w:t>
      </w:r>
      <w:r w:rsidR="004D08C1" w:rsidRPr="00D75B47">
        <w:rPr>
          <w:rFonts w:ascii="Arial" w:hAnsi="Arial" w:cs="Arial"/>
          <w:sz w:val="20"/>
          <w:szCs w:val="20"/>
        </w:rPr>
        <w:t xml:space="preserve"> ocupacional deve utilizar o monitoramento do ambiente de trabalho e métodos analíticos para determinar o grau de exposição do empregado e aplicar as medidas de engenharia ou outros métodos para controlar potenciais riscos</w:t>
      </w:r>
      <w:r w:rsidR="00A27BE9" w:rsidRPr="00D75B47">
        <w:rPr>
          <w:rFonts w:ascii="Arial" w:hAnsi="Arial" w:cs="Arial"/>
          <w:sz w:val="20"/>
          <w:szCs w:val="20"/>
        </w:rPr>
        <w:t xml:space="preserve"> ambientais</w:t>
      </w:r>
      <w:r w:rsidR="004D08C1" w:rsidRPr="00D75B47">
        <w:rPr>
          <w:rFonts w:ascii="Arial" w:hAnsi="Arial" w:cs="Arial"/>
          <w:sz w:val="20"/>
          <w:szCs w:val="20"/>
        </w:rPr>
        <w:t xml:space="preserve"> existentes no</w:t>
      </w:r>
      <w:r w:rsidR="00A27BE9" w:rsidRPr="00D75B47">
        <w:rPr>
          <w:rFonts w:ascii="Arial" w:hAnsi="Arial" w:cs="Arial"/>
          <w:sz w:val="20"/>
          <w:szCs w:val="20"/>
        </w:rPr>
        <w:t>s</w:t>
      </w:r>
      <w:r w:rsidR="004D08C1" w:rsidRPr="00D75B47">
        <w:rPr>
          <w:rFonts w:ascii="Arial" w:hAnsi="Arial" w:cs="Arial"/>
          <w:sz w:val="20"/>
          <w:szCs w:val="20"/>
        </w:rPr>
        <w:t xml:space="preserve"> </w:t>
      </w:r>
      <w:r w:rsidR="00A27BE9" w:rsidRPr="00D75B47">
        <w:rPr>
          <w:rFonts w:ascii="Arial" w:hAnsi="Arial" w:cs="Arial"/>
          <w:sz w:val="20"/>
          <w:szCs w:val="20"/>
        </w:rPr>
        <w:t>locais de trabalho</w:t>
      </w:r>
      <w:r w:rsidR="003A4214" w:rsidRPr="00D75B47">
        <w:rPr>
          <w:rFonts w:ascii="Arial" w:hAnsi="Arial" w:cs="Arial"/>
          <w:sz w:val="20"/>
          <w:szCs w:val="20"/>
        </w:rPr>
        <w:t>.</w:t>
      </w:r>
    </w:p>
    <w:p w14:paraId="7D0A98D4" w14:textId="77777777" w:rsidR="00271B83" w:rsidRPr="00D75B47" w:rsidRDefault="00271B83" w:rsidP="008469B1">
      <w:pPr>
        <w:tabs>
          <w:tab w:val="left" w:pos="240"/>
        </w:tabs>
        <w:autoSpaceDE w:val="0"/>
        <w:autoSpaceDN w:val="0"/>
        <w:adjustRightInd w:val="0"/>
        <w:spacing w:line="276" w:lineRule="auto"/>
        <w:jc w:val="both"/>
        <w:rPr>
          <w:rFonts w:ascii="Arial" w:hAnsi="Arial" w:cs="Arial"/>
          <w:sz w:val="20"/>
          <w:szCs w:val="20"/>
        </w:rPr>
      </w:pPr>
    </w:p>
    <w:p w14:paraId="5583A1FD" w14:textId="41AE2117" w:rsidR="004D08C1" w:rsidRPr="00D75B47" w:rsidRDefault="004D08C1" w:rsidP="008469B1">
      <w:pPr>
        <w:pStyle w:val="Default"/>
        <w:spacing w:line="276" w:lineRule="auto"/>
        <w:jc w:val="both"/>
        <w:rPr>
          <w:b/>
          <w:color w:val="auto"/>
          <w:sz w:val="20"/>
          <w:szCs w:val="20"/>
        </w:rPr>
      </w:pPr>
      <w:r w:rsidRPr="00D75B47">
        <w:rPr>
          <w:b/>
          <w:color w:val="auto"/>
          <w:sz w:val="20"/>
          <w:szCs w:val="20"/>
        </w:rPr>
        <w:t xml:space="preserve">5.2 Etapas de Higiene Ocupacional </w:t>
      </w:r>
    </w:p>
    <w:p w14:paraId="3C311B5F" w14:textId="77777777" w:rsidR="00AF5968" w:rsidRPr="00D75B47" w:rsidRDefault="00AF5968" w:rsidP="008469B1">
      <w:pPr>
        <w:pStyle w:val="Default"/>
        <w:spacing w:line="276" w:lineRule="auto"/>
        <w:jc w:val="both"/>
        <w:rPr>
          <w:b/>
          <w:color w:val="auto"/>
          <w:sz w:val="20"/>
          <w:szCs w:val="20"/>
        </w:rPr>
      </w:pPr>
    </w:p>
    <w:p w14:paraId="2FE083D3" w14:textId="77777777" w:rsidR="00AF5968" w:rsidRPr="00D75B47" w:rsidRDefault="004D08C1" w:rsidP="00AF5968">
      <w:pPr>
        <w:pStyle w:val="Bullet"/>
        <w:tabs>
          <w:tab w:val="clear" w:pos="360"/>
        </w:tabs>
        <w:spacing w:line="276" w:lineRule="auto"/>
        <w:ind w:left="0" w:firstLine="0"/>
        <w:jc w:val="both"/>
        <w:rPr>
          <w:szCs w:val="20"/>
        </w:rPr>
      </w:pPr>
      <w:r w:rsidRPr="00D75B47">
        <w:rPr>
          <w:szCs w:val="20"/>
        </w:rPr>
        <w:t>Para gerenciar os riscos à saúde gerados pela exposição ocupacional aos agentes ambientais, as etapas relacionadas</w:t>
      </w:r>
    </w:p>
    <w:p w14:paraId="587F4F08" w14:textId="794ACF7E" w:rsidR="00B43E99" w:rsidRPr="00D75B47" w:rsidRDefault="004D08C1" w:rsidP="00B43E99">
      <w:pPr>
        <w:pStyle w:val="Bullet"/>
        <w:tabs>
          <w:tab w:val="clear" w:pos="360"/>
        </w:tabs>
        <w:spacing w:line="276" w:lineRule="auto"/>
        <w:ind w:left="0" w:firstLine="0"/>
        <w:jc w:val="both"/>
        <w:rPr>
          <w:szCs w:val="20"/>
        </w:rPr>
      </w:pPr>
      <w:r w:rsidRPr="00D75B47">
        <w:rPr>
          <w:szCs w:val="20"/>
        </w:rPr>
        <w:t>abaixo devem ser seguidas. Além disso, um Programa de Higiene Ocupacional direcionado para a preservação da</w:t>
      </w:r>
      <w:r w:rsidR="00AF5968" w:rsidRPr="00D75B47">
        <w:rPr>
          <w:szCs w:val="20"/>
        </w:rPr>
        <w:t xml:space="preserve"> </w:t>
      </w:r>
      <w:r w:rsidRPr="00D75B47">
        <w:rPr>
          <w:szCs w:val="20"/>
        </w:rPr>
        <w:t>saúde deve ser estabelecido e estruturado conforme estas etapas e integrado com outros programas de Saúde e</w:t>
      </w:r>
      <w:r w:rsidR="00AF5968" w:rsidRPr="00D75B47">
        <w:rPr>
          <w:szCs w:val="20"/>
        </w:rPr>
        <w:t xml:space="preserve"> </w:t>
      </w:r>
      <w:r w:rsidRPr="00D75B47">
        <w:rPr>
          <w:szCs w:val="20"/>
        </w:rPr>
        <w:t>Segurança.</w:t>
      </w:r>
      <w:r w:rsidR="00AF5968" w:rsidRPr="00D75B47">
        <w:rPr>
          <w:szCs w:val="20"/>
        </w:rPr>
        <w:t xml:space="preserve"> O anexo 03 - Programa de Controle de Exposição ao Calor</w:t>
      </w:r>
      <w:r w:rsidR="009860E6" w:rsidRPr="00D75B47">
        <w:rPr>
          <w:szCs w:val="20"/>
        </w:rPr>
        <w:t xml:space="preserve">, </w:t>
      </w:r>
      <w:r w:rsidR="00AF5968" w:rsidRPr="00D75B47">
        <w:rPr>
          <w:szCs w:val="20"/>
        </w:rPr>
        <w:t>anexo 04 - Ventilação e Qualidade do Ar nos Ambientes de Trabalho</w:t>
      </w:r>
      <w:r w:rsidR="009860E6" w:rsidRPr="00D75B47">
        <w:rPr>
          <w:szCs w:val="20"/>
        </w:rPr>
        <w:t xml:space="preserve"> e anexo 05 - Controle de Exposição Ocupacional às Vibrações nos locais de trabalho</w:t>
      </w:r>
      <w:r w:rsidR="00AF5968" w:rsidRPr="00D75B47">
        <w:rPr>
          <w:szCs w:val="20"/>
        </w:rPr>
        <w:t xml:space="preserve">, deste </w:t>
      </w:r>
      <w:r w:rsidR="00AF5968" w:rsidRPr="00D75B47">
        <w:rPr>
          <w:szCs w:val="20"/>
        </w:rPr>
        <w:lastRenderedPageBreak/>
        <w:t>procedimento, deverão ser incluídos e implementados (quando aplicáveis) no Programa de Gerenciamento de Higiene da unidade.</w:t>
      </w:r>
    </w:p>
    <w:p w14:paraId="6FACF00C" w14:textId="77777777" w:rsidR="00B43E99" w:rsidRPr="00D75B47" w:rsidRDefault="00B43E99" w:rsidP="00B43E99">
      <w:pPr>
        <w:pStyle w:val="Bullet"/>
        <w:tabs>
          <w:tab w:val="clear" w:pos="360"/>
        </w:tabs>
        <w:spacing w:line="276" w:lineRule="auto"/>
        <w:ind w:left="0" w:firstLine="0"/>
        <w:jc w:val="both"/>
        <w:rPr>
          <w:szCs w:val="20"/>
        </w:rPr>
      </w:pPr>
    </w:p>
    <w:p w14:paraId="2949700B" w14:textId="2707C212" w:rsidR="00B43E99" w:rsidRPr="00D75B47" w:rsidRDefault="00B43E99" w:rsidP="00B43E99">
      <w:pPr>
        <w:pStyle w:val="Bullet"/>
        <w:tabs>
          <w:tab w:val="clear" w:pos="360"/>
        </w:tabs>
        <w:spacing w:line="276" w:lineRule="auto"/>
        <w:ind w:left="0" w:firstLine="0"/>
        <w:jc w:val="both"/>
        <w:rPr>
          <w:szCs w:val="20"/>
        </w:rPr>
      </w:pPr>
      <w:r w:rsidRPr="00D75B47">
        <w:t>As avaliações de exposição ocupacional são baseadas em dados qualitativos e quantitativos. Para realizar esse processo de forma cuidadosa, o profissional de higiene ocupacional necessitará compreender os processos de produção e manutenção, as atribuições dos empregados, o impacto das práticas de trabalho sobre as exposições, e ao efeito à saúde associado aos agentes químicos, físicos e biológicos presentes no local de trabalho.</w:t>
      </w:r>
    </w:p>
    <w:p w14:paraId="1D355DDC" w14:textId="77777777" w:rsidR="00B43E99" w:rsidRPr="00D75B47" w:rsidRDefault="00B43E99" w:rsidP="00B43E99">
      <w:pPr>
        <w:pStyle w:val="TextosemFormatao"/>
        <w:jc w:val="both"/>
        <w:rPr>
          <w:rFonts w:ascii="Arial" w:hAnsi="Arial" w:cs="Arial"/>
        </w:rPr>
      </w:pPr>
    </w:p>
    <w:p w14:paraId="015C311D" w14:textId="22F49CF0" w:rsidR="00B43E99" w:rsidRPr="00D75B47" w:rsidRDefault="00B43E99" w:rsidP="00B43E99">
      <w:pPr>
        <w:pStyle w:val="TextosemFormatao"/>
        <w:jc w:val="both"/>
        <w:rPr>
          <w:rFonts w:ascii="Arial" w:hAnsi="Arial" w:cs="Arial"/>
        </w:rPr>
      </w:pPr>
      <w:r w:rsidRPr="00D75B47">
        <w:rPr>
          <w:rFonts w:ascii="Arial" w:hAnsi="Arial" w:cs="Arial"/>
        </w:rPr>
        <w:t>Para obter tais dados e informações, recomenda-se a execução das etapas abaixo:</w:t>
      </w:r>
    </w:p>
    <w:p w14:paraId="27DE220B" w14:textId="77777777" w:rsidR="00B43E99" w:rsidRPr="00D75B47" w:rsidRDefault="00B43E99" w:rsidP="00B43E99">
      <w:pPr>
        <w:pStyle w:val="TextosemFormatao"/>
        <w:numPr>
          <w:ilvl w:val="1"/>
          <w:numId w:val="32"/>
        </w:numPr>
        <w:spacing w:before="120" w:after="120"/>
        <w:ind w:left="567" w:hanging="283"/>
        <w:jc w:val="both"/>
        <w:rPr>
          <w:rFonts w:ascii="Arial" w:hAnsi="Arial" w:cs="Arial"/>
        </w:rPr>
      </w:pPr>
      <w:r w:rsidRPr="00D75B47">
        <w:rPr>
          <w:rFonts w:ascii="Arial" w:hAnsi="Arial" w:cs="Arial"/>
        </w:rPr>
        <w:t>Visita às áreas</w:t>
      </w:r>
    </w:p>
    <w:p w14:paraId="0FCCB9B2" w14:textId="75098B1D" w:rsidR="00B43E99" w:rsidRPr="00D75B47" w:rsidRDefault="00B43E99" w:rsidP="00B43E99">
      <w:pPr>
        <w:pStyle w:val="TextosemFormatao"/>
        <w:spacing w:before="120" w:after="120"/>
        <w:ind w:left="567"/>
        <w:jc w:val="both"/>
        <w:rPr>
          <w:rFonts w:ascii="Arial" w:hAnsi="Arial" w:cs="Arial"/>
        </w:rPr>
      </w:pPr>
      <w:r w:rsidRPr="00D75B47">
        <w:rPr>
          <w:rFonts w:ascii="Arial" w:hAnsi="Arial" w:cs="Arial"/>
        </w:rPr>
        <w:t xml:space="preserve">O profissional de higiene ocupacional precisará ir às áreas sob sua responsabilidade, vistoriando as operações. Deverão ser identificadas exposições significativas relacionadas a tarefas específicas, incluindo exposições de ocorrência intermitente. Deverão ser levadas em consideração as programações/ horários de trabalho. O profissional de higiene ocupacional deverá observar até que ponto as práticas de trabalho prescritas são seguidas pelos empregados. O profissional de higiene ocupacional deverá trabalhar em conjunto com o departamento de engenharia e de manutenção para identificar os controles de engenharia adotados, </w:t>
      </w:r>
      <w:r w:rsidR="00D75B47" w:rsidRPr="00D75B47">
        <w:rPr>
          <w:rFonts w:ascii="Arial" w:hAnsi="Arial" w:cs="Arial"/>
        </w:rPr>
        <w:t>e avaliar</w:t>
      </w:r>
      <w:r w:rsidRPr="00D75B47">
        <w:rPr>
          <w:rFonts w:ascii="Arial" w:hAnsi="Arial" w:cs="Arial"/>
        </w:rPr>
        <w:t xml:space="preserve"> a confiabilidade dos mesmos em relação à manutenção de um controle adequado das exposições.</w:t>
      </w:r>
    </w:p>
    <w:p w14:paraId="3BFC8FE5" w14:textId="77777777" w:rsidR="00B43E99" w:rsidRPr="00D75B47" w:rsidRDefault="00B43E99" w:rsidP="00B43E99">
      <w:pPr>
        <w:pStyle w:val="TextosemFormatao"/>
        <w:numPr>
          <w:ilvl w:val="1"/>
          <w:numId w:val="32"/>
        </w:numPr>
        <w:spacing w:before="120" w:after="120"/>
        <w:ind w:left="567" w:hanging="283"/>
        <w:jc w:val="both"/>
        <w:rPr>
          <w:rFonts w:ascii="Arial" w:hAnsi="Arial" w:cs="Arial"/>
        </w:rPr>
      </w:pPr>
      <w:r w:rsidRPr="00D75B47">
        <w:rPr>
          <w:rFonts w:ascii="Arial" w:hAnsi="Arial" w:cs="Arial"/>
        </w:rPr>
        <w:t>Realização de entrevistas</w:t>
      </w:r>
    </w:p>
    <w:p w14:paraId="632920CD" w14:textId="77777777" w:rsidR="00B43E99" w:rsidRPr="00D75B47" w:rsidRDefault="00B43E99" w:rsidP="00B43E99">
      <w:pPr>
        <w:pStyle w:val="TextosemFormatao"/>
        <w:spacing w:before="120" w:after="120"/>
        <w:ind w:left="567"/>
        <w:jc w:val="both"/>
        <w:rPr>
          <w:rFonts w:ascii="Arial" w:hAnsi="Arial" w:cs="Arial"/>
        </w:rPr>
      </w:pPr>
      <w:r w:rsidRPr="00D75B47">
        <w:rPr>
          <w:rFonts w:ascii="Arial" w:hAnsi="Arial" w:cs="Arial"/>
        </w:rPr>
        <w:t>O profissional de higiene ocupacional deverá solicitar observações, comentários e dados, fornecidos por empregados, equipe de segurança, equipe médica e outros, conforme relacionados às condições de exposição e aos efeitos à saúde, como por exemplo, perda auditiva, transtornos osteomusculares, pneumoconioses, dermatites, doenças relacionadas a calor, etc. É importante entrevistar pessoas da supervisão e da administração, para poder adquirir uma compreensão completa da divisão da mão de obra, e também das tarefas que acarretam exposições intermitentes.</w:t>
      </w:r>
    </w:p>
    <w:p w14:paraId="3BDC45CB" w14:textId="77777777" w:rsidR="00B43E99" w:rsidRPr="00D75B47" w:rsidRDefault="00B43E99" w:rsidP="00B43E99">
      <w:pPr>
        <w:pStyle w:val="TextosemFormatao"/>
        <w:numPr>
          <w:ilvl w:val="1"/>
          <w:numId w:val="32"/>
        </w:numPr>
        <w:spacing w:before="120" w:after="120"/>
        <w:ind w:left="567" w:hanging="283"/>
        <w:jc w:val="both"/>
        <w:rPr>
          <w:rFonts w:ascii="Arial" w:hAnsi="Arial" w:cs="Arial"/>
        </w:rPr>
      </w:pPr>
      <w:r w:rsidRPr="00D75B47">
        <w:rPr>
          <w:rFonts w:ascii="Arial" w:hAnsi="Arial" w:cs="Arial"/>
        </w:rPr>
        <w:t>Estabelecimento dos Grupos Homogêneos de Exposição</w:t>
      </w:r>
    </w:p>
    <w:p w14:paraId="0C6E571D" w14:textId="640AF29A" w:rsidR="00B43E99" w:rsidRPr="00D75B47" w:rsidRDefault="00B43E99" w:rsidP="00B43E99">
      <w:pPr>
        <w:pStyle w:val="TextosemFormatao"/>
        <w:spacing w:before="120" w:after="120"/>
        <w:ind w:left="567"/>
        <w:jc w:val="both"/>
        <w:rPr>
          <w:rFonts w:ascii="Arial" w:hAnsi="Arial" w:cs="Arial"/>
        </w:rPr>
      </w:pPr>
      <w:r w:rsidRPr="00D75B47">
        <w:rPr>
          <w:rFonts w:ascii="Arial" w:hAnsi="Arial" w:cs="Arial"/>
        </w:rPr>
        <w:t xml:space="preserve">O profissional de higiene ocupacional deverá estabelecer grupos conforme orientações fornecidas </w:t>
      </w:r>
      <w:r w:rsidR="002C18E2" w:rsidRPr="00D75B47">
        <w:rPr>
          <w:rFonts w:ascii="Arial" w:hAnsi="Arial" w:cs="Arial"/>
        </w:rPr>
        <w:t>neste documento</w:t>
      </w:r>
      <w:r w:rsidRPr="00D75B47">
        <w:rPr>
          <w:rFonts w:ascii="Arial" w:hAnsi="Arial" w:cs="Arial"/>
        </w:rPr>
        <w:t>.</w:t>
      </w:r>
    </w:p>
    <w:p w14:paraId="5F7A5A63" w14:textId="77777777" w:rsidR="00B43E99" w:rsidRPr="00D75B47" w:rsidRDefault="00B43E99" w:rsidP="00B43E99">
      <w:pPr>
        <w:pStyle w:val="TextosemFormatao"/>
        <w:spacing w:before="120" w:after="120"/>
        <w:ind w:left="567"/>
        <w:jc w:val="both"/>
        <w:rPr>
          <w:rFonts w:ascii="Arial" w:hAnsi="Arial" w:cs="Arial"/>
        </w:rPr>
      </w:pPr>
    </w:p>
    <w:p w14:paraId="0B288065" w14:textId="1FA49BD5" w:rsidR="00B43E99" w:rsidRPr="00D75B47" w:rsidRDefault="00B43E99" w:rsidP="00B43E99">
      <w:pPr>
        <w:pStyle w:val="Default"/>
        <w:spacing w:line="276" w:lineRule="auto"/>
        <w:jc w:val="both"/>
        <w:rPr>
          <w:b/>
          <w:color w:val="auto"/>
          <w:sz w:val="20"/>
          <w:szCs w:val="20"/>
        </w:rPr>
      </w:pPr>
      <w:r w:rsidRPr="00D75B47">
        <w:rPr>
          <w:b/>
          <w:color w:val="auto"/>
          <w:sz w:val="20"/>
          <w:szCs w:val="20"/>
        </w:rPr>
        <w:t>5.2.1 Grupos Homogêneos de Exposição:</w:t>
      </w:r>
    </w:p>
    <w:p w14:paraId="1E0DB606" w14:textId="77777777" w:rsidR="00B43E99" w:rsidRPr="00D75B47" w:rsidRDefault="00B43E99" w:rsidP="00B43E99">
      <w:pPr>
        <w:pStyle w:val="TextosemFormatao"/>
        <w:jc w:val="both"/>
        <w:rPr>
          <w:rFonts w:ascii="Arial" w:hAnsi="Arial" w:cs="Arial"/>
        </w:rPr>
      </w:pPr>
      <w:bookmarkStart w:id="1" w:name="_Hlk41063237"/>
    </w:p>
    <w:p w14:paraId="2BD24F80" w14:textId="08FAF174" w:rsidR="00B43E99" w:rsidRPr="00D75B47" w:rsidRDefault="00B43E99" w:rsidP="00B43E99">
      <w:pPr>
        <w:pStyle w:val="TextosemFormatao"/>
        <w:jc w:val="both"/>
        <w:rPr>
          <w:rFonts w:ascii="Arial" w:hAnsi="Arial" w:cs="Arial"/>
        </w:rPr>
      </w:pPr>
      <w:r w:rsidRPr="00D75B47">
        <w:rPr>
          <w:rFonts w:ascii="Arial" w:hAnsi="Arial" w:cs="Arial"/>
        </w:rPr>
        <w:t>O Grupo Homogêneo de Exposição é uma ferramenta que apoia as etapas qualitativa e quantitativa de um processo de avaliação da exposição ocupacional.  O resultado desta estratégia é que, uma vez estratificados os empregados em Grupos Homogêneos de Exposição, a exposição de algum empregado do grupo será representativa das exposições de todos os outros empregados do grupo.</w:t>
      </w:r>
      <w:bookmarkEnd w:id="1"/>
    </w:p>
    <w:p w14:paraId="6FC4A0BF" w14:textId="77777777" w:rsidR="00387B92" w:rsidRPr="00D75B47" w:rsidRDefault="00387B92" w:rsidP="00B43E99">
      <w:pPr>
        <w:pStyle w:val="TextosemFormatao"/>
        <w:jc w:val="both"/>
        <w:rPr>
          <w:rFonts w:ascii="Arial" w:hAnsi="Arial" w:cs="Arial"/>
        </w:rPr>
      </w:pPr>
    </w:p>
    <w:p w14:paraId="3E40B84E" w14:textId="77777777" w:rsidR="00B43E99" w:rsidRPr="00D75B47" w:rsidRDefault="00B43E99" w:rsidP="00B43E99">
      <w:pPr>
        <w:pStyle w:val="PargrafodaLista"/>
        <w:keepNext/>
        <w:numPr>
          <w:ilvl w:val="1"/>
          <w:numId w:val="33"/>
        </w:numPr>
        <w:spacing w:before="120" w:after="120" w:line="240" w:lineRule="auto"/>
        <w:ind w:left="568" w:hanging="284"/>
        <w:contextualSpacing w:val="0"/>
        <w:outlineLvl w:val="0"/>
        <w:rPr>
          <w:rFonts w:ascii="Arial" w:hAnsi="Arial" w:cs="Arial"/>
          <w:b/>
          <w:bCs/>
          <w:kern w:val="32"/>
          <w:sz w:val="20"/>
          <w:szCs w:val="20"/>
          <w:u w:val="single"/>
        </w:rPr>
      </w:pPr>
      <w:r w:rsidRPr="00D75B47">
        <w:rPr>
          <w:rFonts w:ascii="Arial" w:hAnsi="Arial" w:cs="Arial"/>
          <w:b/>
          <w:bCs/>
          <w:kern w:val="32"/>
          <w:sz w:val="20"/>
          <w:szCs w:val="20"/>
          <w:u w:val="single"/>
        </w:rPr>
        <w:t>Estabelecimento dos Grupos:</w:t>
      </w:r>
    </w:p>
    <w:p w14:paraId="7936C0E6" w14:textId="77777777" w:rsidR="00387B92" w:rsidRPr="00D75B47" w:rsidRDefault="00387B92" w:rsidP="00B43E99">
      <w:pPr>
        <w:pStyle w:val="TextosemFormatao"/>
        <w:ind w:left="567"/>
        <w:jc w:val="both"/>
        <w:rPr>
          <w:rFonts w:ascii="Arial" w:hAnsi="Arial" w:cs="Arial"/>
        </w:rPr>
      </w:pPr>
    </w:p>
    <w:p w14:paraId="24DF2ABA" w14:textId="001A587C" w:rsidR="00387B92" w:rsidRPr="00D75B47" w:rsidRDefault="00387B92" w:rsidP="00387B92">
      <w:pPr>
        <w:pStyle w:val="TextosemFormatao"/>
        <w:jc w:val="both"/>
        <w:rPr>
          <w:rFonts w:ascii="Arial" w:hAnsi="Arial" w:cs="Arial"/>
        </w:rPr>
      </w:pPr>
      <w:r w:rsidRPr="00D75B47">
        <w:rPr>
          <w:rFonts w:ascii="Arial" w:hAnsi="Arial" w:cs="Arial"/>
        </w:rPr>
        <w:t xml:space="preserve">O processo de formação do </w:t>
      </w:r>
      <w:r w:rsidR="002C18E2" w:rsidRPr="00D75B47">
        <w:rPr>
          <w:rFonts w:ascii="Arial" w:hAnsi="Arial" w:cs="Arial"/>
        </w:rPr>
        <w:t>GHE é</w:t>
      </w:r>
      <w:r w:rsidRPr="00D75B47">
        <w:rPr>
          <w:rFonts w:ascii="Arial" w:hAnsi="Arial" w:cs="Arial"/>
        </w:rPr>
        <w:t xml:space="preserve"> baseado na análise das atividades executadas e na avaliação da semelhança esperada de exposição.</w:t>
      </w:r>
    </w:p>
    <w:p w14:paraId="32919012" w14:textId="2076E562" w:rsidR="00387B92" w:rsidRPr="00D75B47" w:rsidRDefault="00387B92" w:rsidP="00387B92">
      <w:pPr>
        <w:jc w:val="both"/>
        <w:rPr>
          <w:rFonts w:ascii="Arial" w:hAnsi="Arial" w:cs="Arial"/>
          <w:b/>
          <w:bCs/>
          <w:sz w:val="20"/>
          <w:szCs w:val="20"/>
        </w:rPr>
      </w:pPr>
    </w:p>
    <w:p w14:paraId="1550CF45" w14:textId="693ED830" w:rsidR="00387B92" w:rsidRPr="00D75B47" w:rsidRDefault="00387B92" w:rsidP="00387B92">
      <w:pPr>
        <w:jc w:val="both"/>
        <w:rPr>
          <w:rFonts w:ascii="Arial" w:hAnsi="Arial" w:cs="Arial"/>
          <w:sz w:val="20"/>
          <w:szCs w:val="20"/>
        </w:rPr>
      </w:pPr>
      <w:r w:rsidRPr="00D75B47">
        <w:rPr>
          <w:rFonts w:ascii="Arial" w:hAnsi="Arial" w:cs="Arial"/>
          <w:sz w:val="20"/>
          <w:szCs w:val="20"/>
        </w:rPr>
        <w:t>Estes grupos são obtidos por meio da análise dos documentos de caracterização básica e julgamento profissional, seguindo os parâmetros e sequência apresentada</w:t>
      </w:r>
      <w:r w:rsidR="00271B83" w:rsidRPr="00D75B47">
        <w:rPr>
          <w:rFonts w:ascii="Arial" w:hAnsi="Arial" w:cs="Arial"/>
          <w:sz w:val="20"/>
          <w:szCs w:val="20"/>
        </w:rPr>
        <w:t xml:space="preserve"> na Figura </w:t>
      </w:r>
      <w:r w:rsidR="00D52C14" w:rsidRPr="00D75B47">
        <w:rPr>
          <w:rFonts w:ascii="Arial" w:hAnsi="Arial" w:cs="Arial"/>
          <w:sz w:val="20"/>
          <w:szCs w:val="20"/>
        </w:rPr>
        <w:t>0</w:t>
      </w:r>
      <w:r w:rsidR="003A4214" w:rsidRPr="00D75B47">
        <w:rPr>
          <w:rFonts w:ascii="Arial" w:hAnsi="Arial" w:cs="Arial"/>
          <w:sz w:val="20"/>
          <w:szCs w:val="20"/>
        </w:rPr>
        <w:t>1</w:t>
      </w:r>
      <w:r w:rsidR="00271B83" w:rsidRPr="00D75B47">
        <w:rPr>
          <w:rFonts w:ascii="Arial" w:hAnsi="Arial" w:cs="Arial"/>
          <w:sz w:val="20"/>
          <w:szCs w:val="20"/>
        </w:rPr>
        <w:t xml:space="preserve"> abaixo:</w:t>
      </w:r>
    </w:p>
    <w:p w14:paraId="582C3D8A" w14:textId="77777777" w:rsidR="00387B92" w:rsidRPr="00D75B47" w:rsidRDefault="00387B92" w:rsidP="00387B92">
      <w:pPr>
        <w:jc w:val="both"/>
        <w:rPr>
          <w:rFonts w:ascii="Arial" w:hAnsi="Arial" w:cs="Arial"/>
          <w:sz w:val="20"/>
          <w:szCs w:val="20"/>
        </w:rPr>
      </w:pPr>
    </w:p>
    <w:p w14:paraId="3441CF2B" w14:textId="77777777" w:rsidR="00387B92" w:rsidRPr="00D75B47" w:rsidRDefault="00387B92" w:rsidP="00387B92">
      <w:pPr>
        <w:jc w:val="both"/>
        <w:rPr>
          <w:rFonts w:ascii="Arial" w:hAnsi="Arial" w:cs="Arial"/>
          <w:color w:val="FF0000"/>
          <w:sz w:val="20"/>
          <w:szCs w:val="20"/>
        </w:rPr>
      </w:pPr>
    </w:p>
    <w:p w14:paraId="5BB57E02" w14:textId="77777777" w:rsidR="00387B92" w:rsidRPr="00D75B47" w:rsidRDefault="00387B92" w:rsidP="00387B92">
      <w:pPr>
        <w:jc w:val="both"/>
        <w:rPr>
          <w:rFonts w:ascii="Arial" w:hAnsi="Arial" w:cs="Arial"/>
          <w:color w:val="FF0000"/>
          <w:sz w:val="20"/>
          <w:szCs w:val="20"/>
        </w:rPr>
      </w:pPr>
      <w:r w:rsidRPr="00D75B47">
        <w:rPr>
          <w:rFonts w:ascii="Arial" w:hAnsi="Arial" w:cs="Arial"/>
          <w:noProof/>
          <w:color w:val="FF0000"/>
          <w:sz w:val="20"/>
          <w:szCs w:val="20"/>
        </w:rPr>
        <w:drawing>
          <wp:inline distT="0" distB="0" distL="0" distR="0" wp14:anchorId="775CFAD1" wp14:editId="177BE6F8">
            <wp:extent cx="6648450" cy="1238250"/>
            <wp:effectExtent l="19050" t="0" r="19050" b="19050"/>
            <wp:docPr id="1889515846"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CB00750" w14:textId="77777777" w:rsidR="00387B92" w:rsidRPr="00D75B47" w:rsidRDefault="00387B92" w:rsidP="00387B92">
      <w:pPr>
        <w:jc w:val="both"/>
        <w:rPr>
          <w:rFonts w:ascii="Arial" w:hAnsi="Arial" w:cs="Arial"/>
          <w:b/>
          <w:bCs/>
          <w:sz w:val="20"/>
          <w:szCs w:val="20"/>
        </w:rPr>
      </w:pPr>
    </w:p>
    <w:p w14:paraId="68157A2D" w14:textId="1EED1D22" w:rsidR="00387B92" w:rsidRPr="00D75B47" w:rsidRDefault="00271B83" w:rsidP="00387B92">
      <w:pPr>
        <w:jc w:val="center"/>
        <w:rPr>
          <w:rFonts w:ascii="Arial" w:hAnsi="Arial" w:cs="Arial"/>
          <w:b/>
          <w:bCs/>
          <w:sz w:val="20"/>
          <w:szCs w:val="20"/>
        </w:rPr>
      </w:pPr>
      <w:r w:rsidRPr="00D75B47">
        <w:rPr>
          <w:rFonts w:ascii="Arial" w:hAnsi="Arial" w:cs="Arial"/>
          <w:b/>
          <w:bCs/>
          <w:sz w:val="20"/>
          <w:szCs w:val="20"/>
        </w:rPr>
        <w:t xml:space="preserve">Figura </w:t>
      </w:r>
      <w:r w:rsidR="003A4214" w:rsidRPr="00D75B47">
        <w:rPr>
          <w:rFonts w:ascii="Arial" w:hAnsi="Arial" w:cs="Arial"/>
          <w:b/>
          <w:bCs/>
          <w:sz w:val="20"/>
          <w:szCs w:val="20"/>
        </w:rPr>
        <w:t>1</w:t>
      </w:r>
      <w:r w:rsidRPr="00D75B47">
        <w:rPr>
          <w:rFonts w:ascii="Arial" w:hAnsi="Arial" w:cs="Arial"/>
          <w:b/>
          <w:bCs/>
          <w:sz w:val="20"/>
          <w:szCs w:val="20"/>
        </w:rPr>
        <w:t xml:space="preserve"> -</w:t>
      </w:r>
      <w:r w:rsidR="00387B92" w:rsidRPr="00D75B47">
        <w:rPr>
          <w:rFonts w:ascii="Arial" w:hAnsi="Arial" w:cs="Arial"/>
          <w:b/>
          <w:bCs/>
          <w:sz w:val="20"/>
          <w:szCs w:val="20"/>
        </w:rPr>
        <w:t xml:space="preserve"> Processo de Formação do GHE</w:t>
      </w:r>
    </w:p>
    <w:p w14:paraId="1AFD02B1" w14:textId="77777777" w:rsidR="00387B92" w:rsidRPr="00D75B47" w:rsidRDefault="00387B92" w:rsidP="00387B92">
      <w:pPr>
        <w:jc w:val="both"/>
        <w:rPr>
          <w:rFonts w:ascii="Arial" w:hAnsi="Arial" w:cs="Arial"/>
          <w:b/>
          <w:bCs/>
          <w:sz w:val="20"/>
          <w:szCs w:val="20"/>
        </w:rPr>
      </w:pPr>
    </w:p>
    <w:p w14:paraId="07BC1E94" w14:textId="77777777" w:rsidR="00B43E99" w:rsidRPr="00D75B47" w:rsidRDefault="00B43E99" w:rsidP="00B43E99">
      <w:pPr>
        <w:pStyle w:val="TextosemFormatao"/>
        <w:ind w:left="567"/>
        <w:jc w:val="both"/>
        <w:rPr>
          <w:rFonts w:ascii="Arial" w:hAnsi="Arial" w:cs="Arial"/>
        </w:rPr>
      </w:pPr>
    </w:p>
    <w:p w14:paraId="56EDBC27" w14:textId="1ABAEA97" w:rsidR="00B43E99" w:rsidRPr="00D75B47" w:rsidRDefault="00B43E99" w:rsidP="00387B92">
      <w:pPr>
        <w:pStyle w:val="TextosemFormatao"/>
        <w:jc w:val="both"/>
        <w:rPr>
          <w:rFonts w:ascii="Arial" w:hAnsi="Arial" w:cs="Arial"/>
        </w:rPr>
      </w:pPr>
      <w:r w:rsidRPr="00D75B47">
        <w:rPr>
          <w:rFonts w:ascii="Arial" w:hAnsi="Arial" w:cs="Arial"/>
        </w:rPr>
        <w:t>O profissional de higiene ocupacional através das informações coletadas irá agrupar empregados com exposições semelhantes. Estas informações associada</w:t>
      </w:r>
      <w:r w:rsidR="00C45D8D" w:rsidRPr="00D75B47">
        <w:rPr>
          <w:rFonts w:ascii="Arial" w:hAnsi="Arial" w:cs="Arial"/>
        </w:rPr>
        <w:t>s</w:t>
      </w:r>
      <w:r w:rsidRPr="00D75B47">
        <w:rPr>
          <w:rFonts w:ascii="Arial" w:hAnsi="Arial" w:cs="Arial"/>
        </w:rPr>
        <w:t xml:space="preserve"> a um banco de dados funcionais fornece a capacidade de montar históricos de exposição por empregado. </w:t>
      </w:r>
    </w:p>
    <w:p w14:paraId="7957FA55" w14:textId="77777777" w:rsidR="00B43E99" w:rsidRPr="00D75B47" w:rsidRDefault="00B43E99" w:rsidP="00387B92">
      <w:pPr>
        <w:pStyle w:val="TextosemFormatao"/>
        <w:jc w:val="both"/>
        <w:rPr>
          <w:rFonts w:ascii="Arial" w:hAnsi="Arial" w:cs="Arial"/>
        </w:rPr>
      </w:pPr>
    </w:p>
    <w:p w14:paraId="3F2B8ABC" w14:textId="179C8D4A" w:rsidR="00B43E99" w:rsidRPr="00D75B47" w:rsidRDefault="00B43E99" w:rsidP="00387B92">
      <w:pPr>
        <w:pStyle w:val="TextosemFormatao"/>
        <w:jc w:val="both"/>
        <w:rPr>
          <w:rFonts w:ascii="Arial" w:hAnsi="Arial" w:cs="Arial"/>
        </w:rPr>
      </w:pPr>
      <w:r w:rsidRPr="00D75B47">
        <w:rPr>
          <w:rFonts w:ascii="Arial" w:hAnsi="Arial" w:cs="Arial"/>
        </w:rPr>
        <w:t xml:space="preserve">O rigor na coleta de informações para estabelecimento dos grupos é importante, </w:t>
      </w:r>
      <w:r w:rsidR="002C18E2" w:rsidRPr="00D75B47">
        <w:rPr>
          <w:rFonts w:ascii="Arial" w:hAnsi="Arial" w:cs="Arial"/>
        </w:rPr>
        <w:t>portanto,</w:t>
      </w:r>
      <w:r w:rsidRPr="00D75B47">
        <w:rPr>
          <w:rFonts w:ascii="Arial" w:hAnsi="Arial" w:cs="Arial"/>
        </w:rPr>
        <w:t xml:space="preserve"> é preciso utilizar ferramentas tais como observação, conhecimento e investigação sobre o que realmente acontece no local de trabalho, e não apenas fazer revisão dos registros. O conhecimento detalhado do local de trabalho, combinado com avaliação profissional bem fundamentada, treinamento e experiência, deverá resultar num processo de classificação mais preciso.</w:t>
      </w:r>
    </w:p>
    <w:p w14:paraId="047631E1" w14:textId="77777777" w:rsidR="00B43E99" w:rsidRPr="00D75B47" w:rsidRDefault="00B43E99" w:rsidP="00B43E99">
      <w:pPr>
        <w:pStyle w:val="TextosemFormatao"/>
        <w:ind w:left="567"/>
        <w:jc w:val="both"/>
        <w:rPr>
          <w:rFonts w:ascii="Arial" w:hAnsi="Arial" w:cs="Arial"/>
        </w:rPr>
      </w:pPr>
    </w:p>
    <w:p w14:paraId="331AAD24" w14:textId="77777777" w:rsidR="00B43E99" w:rsidRPr="00D75B47" w:rsidRDefault="00B43E99" w:rsidP="00B43E99">
      <w:pPr>
        <w:pStyle w:val="PargrafodaLista"/>
        <w:keepNext/>
        <w:numPr>
          <w:ilvl w:val="1"/>
          <w:numId w:val="33"/>
        </w:numPr>
        <w:spacing w:before="120" w:after="120" w:line="240" w:lineRule="auto"/>
        <w:ind w:left="568" w:hanging="284"/>
        <w:contextualSpacing w:val="0"/>
        <w:outlineLvl w:val="0"/>
        <w:rPr>
          <w:rFonts w:ascii="Arial" w:hAnsi="Arial" w:cs="Arial"/>
          <w:b/>
          <w:bCs/>
          <w:kern w:val="32"/>
          <w:sz w:val="20"/>
          <w:szCs w:val="20"/>
          <w:u w:val="single"/>
        </w:rPr>
      </w:pPr>
      <w:r w:rsidRPr="00D75B47">
        <w:rPr>
          <w:rFonts w:ascii="Arial" w:hAnsi="Arial" w:cs="Arial"/>
          <w:b/>
          <w:bCs/>
          <w:kern w:val="32"/>
          <w:sz w:val="20"/>
          <w:szCs w:val="20"/>
          <w:u w:val="single"/>
        </w:rPr>
        <w:t xml:space="preserve">Estabelecimento de GHE por Grupo de Agente(s) de Risco Ambiental </w:t>
      </w:r>
    </w:p>
    <w:p w14:paraId="217116A5" w14:textId="608BDF21" w:rsidR="00B43E99" w:rsidRPr="00D75B47" w:rsidRDefault="00B43E99" w:rsidP="004154B3">
      <w:pPr>
        <w:pStyle w:val="TextosemFormatao"/>
        <w:spacing w:before="120" w:after="120"/>
        <w:ind w:left="567"/>
        <w:jc w:val="both"/>
        <w:rPr>
          <w:rFonts w:ascii="Arial" w:hAnsi="Arial" w:cs="Arial"/>
        </w:rPr>
      </w:pPr>
      <w:bookmarkStart w:id="2" w:name="_Hlk41063575"/>
      <w:r w:rsidRPr="00D75B47">
        <w:rPr>
          <w:rFonts w:ascii="Arial" w:hAnsi="Arial" w:cs="Arial"/>
        </w:rPr>
        <w:t xml:space="preserve">Neste contexto a formação de grupo tem por base os processos existentes nas unidades e as atividades (funções) similares, o que pode indicar uma semelhança na exposição aos agentes </w:t>
      </w:r>
      <w:r w:rsidR="00C45D8D" w:rsidRPr="00D75B47">
        <w:rPr>
          <w:rFonts w:ascii="Arial" w:hAnsi="Arial" w:cs="Arial"/>
        </w:rPr>
        <w:t>ambientais</w:t>
      </w:r>
      <w:r w:rsidRPr="00D75B47">
        <w:rPr>
          <w:rFonts w:ascii="Arial" w:hAnsi="Arial" w:cs="Arial"/>
        </w:rPr>
        <w:t xml:space="preserve">. Em resumo, as </w:t>
      </w:r>
      <w:r w:rsidR="00C45D8D" w:rsidRPr="00D75B47">
        <w:rPr>
          <w:rFonts w:ascii="Arial" w:hAnsi="Arial" w:cs="Arial"/>
        </w:rPr>
        <w:t>exposições</w:t>
      </w:r>
      <w:r w:rsidRPr="00D75B47">
        <w:rPr>
          <w:rFonts w:ascii="Arial" w:hAnsi="Arial" w:cs="Arial"/>
        </w:rPr>
        <w:t xml:space="preserve"> estão intimamente ligadas as características dos processos/ambientes e atividades executadas.</w:t>
      </w:r>
    </w:p>
    <w:p w14:paraId="0A7E863F" w14:textId="77777777" w:rsidR="00B43E99" w:rsidRPr="00D75B47" w:rsidRDefault="00B43E99" w:rsidP="004154B3">
      <w:pPr>
        <w:pStyle w:val="TextosemFormatao"/>
        <w:spacing w:before="120" w:after="120"/>
        <w:ind w:left="567"/>
        <w:jc w:val="both"/>
        <w:rPr>
          <w:rFonts w:ascii="Arial" w:hAnsi="Arial" w:cs="Arial"/>
        </w:rPr>
      </w:pPr>
      <w:r w:rsidRPr="00D75B47">
        <w:rPr>
          <w:rFonts w:ascii="Arial" w:hAnsi="Arial" w:cs="Arial"/>
        </w:rPr>
        <w:t>Nesta linha, a proposta de formação de grupo deve garantir que reúna empregados com similaridade de exposição e que estejam expostos ao mesmo grupo de agentes.</w:t>
      </w:r>
    </w:p>
    <w:p w14:paraId="32F0CB3F" w14:textId="191012F3" w:rsidR="00B43E99" w:rsidRPr="00D75B47" w:rsidRDefault="00B43E99" w:rsidP="004154B3">
      <w:pPr>
        <w:pStyle w:val="TextosemFormatao"/>
        <w:spacing w:before="120" w:after="120"/>
        <w:ind w:left="567"/>
        <w:jc w:val="both"/>
        <w:rPr>
          <w:rFonts w:ascii="Arial" w:hAnsi="Arial" w:cs="Arial"/>
        </w:rPr>
      </w:pPr>
      <w:r w:rsidRPr="00D75B47">
        <w:rPr>
          <w:rFonts w:ascii="Arial" w:hAnsi="Arial" w:cs="Arial"/>
        </w:rPr>
        <w:t xml:space="preserve">Vale lembrar que processo não deve ser confundido com estruturas organizacionais, exemplo: As equipes de higiene, ergonomia, segurança do trabalho e meio ambiente podem estar ligadas a estruturas </w:t>
      </w:r>
      <w:r w:rsidR="002C18E2" w:rsidRPr="00D75B47">
        <w:rPr>
          <w:rFonts w:ascii="Arial" w:hAnsi="Arial" w:cs="Arial"/>
        </w:rPr>
        <w:t>diferentes,</w:t>
      </w:r>
      <w:r w:rsidRPr="00D75B47">
        <w:rPr>
          <w:rFonts w:ascii="Arial" w:hAnsi="Arial" w:cs="Arial"/>
        </w:rPr>
        <w:t xml:space="preserve"> mas, ao final executam o mesmo processo de fiscalização e orientações de atividades em campo e caso </w:t>
      </w:r>
      <w:r w:rsidR="00C45D8D" w:rsidRPr="00D75B47">
        <w:rPr>
          <w:rFonts w:ascii="Arial" w:hAnsi="Arial" w:cs="Arial"/>
        </w:rPr>
        <w:t>atendam</w:t>
      </w:r>
      <w:r w:rsidRPr="00D75B47">
        <w:rPr>
          <w:rFonts w:ascii="Arial" w:hAnsi="Arial" w:cs="Arial"/>
        </w:rPr>
        <w:t xml:space="preserve"> aos requisitos abaixo, podem </w:t>
      </w:r>
      <w:r w:rsidR="00C45D8D" w:rsidRPr="00D75B47">
        <w:rPr>
          <w:rFonts w:ascii="Arial" w:hAnsi="Arial" w:cs="Arial"/>
        </w:rPr>
        <w:t>ser</w:t>
      </w:r>
      <w:r w:rsidRPr="00D75B47">
        <w:rPr>
          <w:rFonts w:ascii="Arial" w:hAnsi="Arial" w:cs="Arial"/>
        </w:rPr>
        <w:t xml:space="preserve"> consideradas do mesmo grupo de exposição.</w:t>
      </w:r>
      <w:bookmarkEnd w:id="2"/>
    </w:p>
    <w:p w14:paraId="5AB1F7BE" w14:textId="77777777" w:rsidR="00B43E99" w:rsidRPr="00D75B47" w:rsidRDefault="00B43E99" w:rsidP="004154B3">
      <w:pPr>
        <w:pStyle w:val="TextosemFormatao"/>
        <w:spacing w:before="120" w:after="120"/>
        <w:ind w:left="567"/>
        <w:jc w:val="both"/>
        <w:rPr>
          <w:rFonts w:ascii="Arial" w:hAnsi="Arial" w:cs="Arial"/>
        </w:rPr>
      </w:pPr>
      <w:r w:rsidRPr="00D75B47">
        <w:rPr>
          <w:rFonts w:ascii="Arial" w:hAnsi="Arial" w:cs="Arial"/>
        </w:rPr>
        <w:t xml:space="preserve">Para melhor entendimento peguemos um exemplo de um processo em que há duas funções, operadores e ajudantes. </w:t>
      </w:r>
    </w:p>
    <w:p w14:paraId="787A1547" w14:textId="77777777" w:rsidR="00B43E99" w:rsidRPr="00D75B47" w:rsidRDefault="00B43E99" w:rsidP="004154B3">
      <w:pPr>
        <w:pStyle w:val="TextosemFormatao"/>
        <w:spacing w:before="120" w:after="120"/>
        <w:ind w:left="567"/>
        <w:jc w:val="both"/>
        <w:rPr>
          <w:rFonts w:ascii="Arial" w:hAnsi="Arial" w:cs="Arial"/>
        </w:rPr>
      </w:pPr>
      <w:r w:rsidRPr="00D75B47">
        <w:rPr>
          <w:rFonts w:ascii="Arial" w:hAnsi="Arial" w:cs="Arial"/>
        </w:rPr>
        <w:t xml:space="preserve">Neste processo há um único potencial para exposição a uma substância química quando as amostras de produtos são tomadas. As duas funções executam a mesma quantidade de amostragens sob as mesmas condições. Há também o potencial para exposição ao ruído pois há bombas localizadas por todo o chão-de-fábrica. Os operadores podem passar a maioria do tempo em uma sala de controle, enquanto os ajudantes passam a maioria do tempo no chão-de-fábrica. </w:t>
      </w:r>
    </w:p>
    <w:p w14:paraId="7E8F3C26" w14:textId="403CFD04" w:rsidR="00B43E99" w:rsidRPr="00D75B47" w:rsidRDefault="00B43E99" w:rsidP="004154B3">
      <w:pPr>
        <w:pStyle w:val="TextosemFormatao"/>
        <w:spacing w:before="120" w:after="120"/>
        <w:ind w:left="567"/>
        <w:jc w:val="both"/>
        <w:rPr>
          <w:rFonts w:ascii="Arial" w:hAnsi="Arial" w:cs="Arial"/>
        </w:rPr>
      </w:pPr>
      <w:r w:rsidRPr="00D75B47">
        <w:rPr>
          <w:rFonts w:ascii="Arial" w:hAnsi="Arial" w:cs="Arial"/>
        </w:rPr>
        <w:t xml:space="preserve">No caso do estabelecimento de GHE por grupo de </w:t>
      </w:r>
      <w:r w:rsidR="002C18E2" w:rsidRPr="00D75B47">
        <w:rPr>
          <w:rFonts w:ascii="Arial" w:hAnsi="Arial" w:cs="Arial"/>
        </w:rPr>
        <w:t>risco,</w:t>
      </w:r>
      <w:r w:rsidRPr="00D75B47">
        <w:rPr>
          <w:rFonts w:ascii="Arial" w:hAnsi="Arial" w:cs="Arial"/>
        </w:rPr>
        <w:t xml:space="preserve"> serão estabelecidos dois GHE um para os operadores com exposição à substância química e ruído e outro para os ajudantes com exposição à substância química e ruído, pois a exposição ao ruído não possui o mesmo nível de exposição para as duas funções. Veja a figura </w:t>
      </w:r>
      <w:r w:rsidR="00271B83" w:rsidRPr="00D75B47">
        <w:rPr>
          <w:rFonts w:ascii="Arial" w:hAnsi="Arial" w:cs="Arial"/>
        </w:rPr>
        <w:t>0</w:t>
      </w:r>
      <w:r w:rsidR="003A4214" w:rsidRPr="00D75B47">
        <w:rPr>
          <w:rFonts w:ascii="Arial" w:hAnsi="Arial" w:cs="Arial"/>
        </w:rPr>
        <w:t>2</w:t>
      </w:r>
      <w:r w:rsidR="00271B83" w:rsidRPr="00D75B47">
        <w:rPr>
          <w:rFonts w:ascii="Arial" w:hAnsi="Arial" w:cs="Arial"/>
        </w:rPr>
        <w:t xml:space="preserve"> </w:t>
      </w:r>
      <w:r w:rsidRPr="00D75B47">
        <w:rPr>
          <w:rFonts w:ascii="Arial" w:hAnsi="Arial" w:cs="Arial"/>
        </w:rPr>
        <w:t>abaixo</w:t>
      </w:r>
      <w:r w:rsidR="00271B83" w:rsidRPr="00D75B47">
        <w:rPr>
          <w:rFonts w:ascii="Arial" w:hAnsi="Arial" w:cs="Arial"/>
        </w:rPr>
        <w:t>:</w:t>
      </w:r>
    </w:p>
    <w:p w14:paraId="1B110CF0" w14:textId="1236EE34" w:rsidR="00B43E99" w:rsidRPr="00D75B47" w:rsidRDefault="00B43E99" w:rsidP="00B43E99">
      <w:pPr>
        <w:pStyle w:val="TextosemFormatao"/>
        <w:ind w:left="851"/>
        <w:jc w:val="center"/>
        <w:rPr>
          <w:rFonts w:ascii="Arial" w:hAnsi="Arial" w:cs="Arial"/>
          <w:b/>
        </w:rPr>
      </w:pPr>
      <w:r w:rsidRPr="00D75B47">
        <w:rPr>
          <w:rFonts w:ascii="Arial" w:hAnsi="Arial" w:cs="Arial"/>
          <w:b/>
        </w:rPr>
        <w:t xml:space="preserve">Figura </w:t>
      </w:r>
      <w:r w:rsidR="00271B83" w:rsidRPr="00D75B47">
        <w:rPr>
          <w:rFonts w:ascii="Arial" w:hAnsi="Arial" w:cs="Arial"/>
          <w:b/>
        </w:rPr>
        <w:t>0</w:t>
      </w:r>
      <w:r w:rsidR="003A4214" w:rsidRPr="00D75B47">
        <w:rPr>
          <w:rFonts w:ascii="Arial" w:hAnsi="Arial" w:cs="Arial"/>
          <w:b/>
        </w:rPr>
        <w:t>2</w:t>
      </w:r>
    </w:p>
    <w:p w14:paraId="31BB2270" w14:textId="77777777" w:rsidR="00271B83" w:rsidRPr="00D75B47" w:rsidRDefault="00271B83" w:rsidP="00B43E99">
      <w:pPr>
        <w:pStyle w:val="TextosemFormatao"/>
        <w:ind w:left="851"/>
        <w:jc w:val="center"/>
        <w:rPr>
          <w:rFonts w:ascii="Arial" w:hAnsi="Arial" w:cs="Arial"/>
          <w:b/>
        </w:rPr>
      </w:pPr>
    </w:p>
    <w:p w14:paraId="782A1E6A" w14:textId="77777777" w:rsidR="00B43E99" w:rsidRPr="00D75B47" w:rsidRDefault="00B43E99" w:rsidP="00B43E99">
      <w:pPr>
        <w:pStyle w:val="TextosemFormatao"/>
        <w:ind w:left="851"/>
        <w:jc w:val="center"/>
        <w:rPr>
          <w:rFonts w:ascii="Arial" w:hAnsi="Arial" w:cs="Arial"/>
        </w:rPr>
      </w:pPr>
      <w:r w:rsidRPr="00D75B47">
        <w:rPr>
          <w:rFonts w:ascii="Arial" w:hAnsi="Arial" w:cs="Arial"/>
          <w:noProof/>
        </w:rPr>
        <w:drawing>
          <wp:inline distT="0" distB="0" distL="0" distR="0" wp14:anchorId="41F7F0CD" wp14:editId="29289B6B">
            <wp:extent cx="3512554" cy="1691150"/>
            <wp:effectExtent l="0" t="0" r="0" b="444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42631" cy="1705631"/>
                    </a:xfrm>
                    <a:prstGeom prst="rect">
                      <a:avLst/>
                    </a:prstGeom>
                    <a:noFill/>
                  </pic:spPr>
                </pic:pic>
              </a:graphicData>
            </a:graphic>
          </wp:inline>
        </w:drawing>
      </w:r>
    </w:p>
    <w:p w14:paraId="02DDB070" w14:textId="77777777" w:rsidR="00B43E99" w:rsidRPr="00D75B47" w:rsidRDefault="00B43E99" w:rsidP="00B43E99">
      <w:pPr>
        <w:pStyle w:val="TextosemFormatao"/>
        <w:ind w:left="851"/>
        <w:jc w:val="both"/>
        <w:rPr>
          <w:rFonts w:ascii="Arial" w:hAnsi="Arial" w:cs="Arial"/>
        </w:rPr>
      </w:pPr>
    </w:p>
    <w:p w14:paraId="0DC669C5" w14:textId="77777777" w:rsidR="00B43E99" w:rsidRPr="00D75B47" w:rsidRDefault="00B43E99" w:rsidP="004154B3">
      <w:pPr>
        <w:pStyle w:val="TextosemFormatao"/>
        <w:ind w:left="567"/>
        <w:jc w:val="both"/>
        <w:rPr>
          <w:rFonts w:ascii="Arial" w:hAnsi="Arial" w:cs="Arial"/>
        </w:rPr>
      </w:pPr>
      <w:r w:rsidRPr="00D75B47">
        <w:rPr>
          <w:rFonts w:ascii="Arial" w:hAnsi="Arial" w:cs="Arial"/>
        </w:rPr>
        <w:t>O profissional de higiene ocupacional deve realizar visitas técnicas aos processos existentes na unidade para avaliar se as exposições de todos os empregados de algum departamento, ou executando o mesmo processo, são semelhantes ou não.</w:t>
      </w:r>
    </w:p>
    <w:p w14:paraId="0D7A4DFA" w14:textId="77777777" w:rsidR="004154B3" w:rsidRPr="00D75B47" w:rsidRDefault="004154B3" w:rsidP="004154B3">
      <w:pPr>
        <w:pStyle w:val="TextosemFormatao"/>
        <w:ind w:left="567"/>
        <w:jc w:val="both"/>
        <w:rPr>
          <w:rFonts w:ascii="Arial" w:hAnsi="Arial" w:cs="Arial"/>
        </w:rPr>
      </w:pPr>
    </w:p>
    <w:p w14:paraId="43DCB038" w14:textId="5071C7D0" w:rsidR="004154B3" w:rsidRPr="00D75B47" w:rsidRDefault="004154B3" w:rsidP="004154B3">
      <w:pPr>
        <w:pStyle w:val="TextosemFormatao"/>
        <w:ind w:left="567"/>
        <w:jc w:val="both"/>
        <w:rPr>
          <w:rFonts w:ascii="Arial" w:hAnsi="Arial" w:cs="Arial"/>
        </w:rPr>
      </w:pPr>
      <w:r w:rsidRPr="00D75B47">
        <w:rPr>
          <w:rFonts w:ascii="Arial" w:hAnsi="Arial" w:cs="Arial"/>
        </w:rPr>
        <w:t>O Anexo 02 - Orientações para o Processo de Análise Preliminar de Higiene Ocupacional (APR–HO) descreve a forma de identificação do GHE na Mosai</w:t>
      </w:r>
      <w:r w:rsidR="00FD35B1">
        <w:rPr>
          <w:rFonts w:ascii="Arial" w:hAnsi="Arial" w:cs="Arial"/>
        </w:rPr>
        <w:t>c</w:t>
      </w:r>
      <w:r w:rsidRPr="00D75B47">
        <w:rPr>
          <w:rFonts w:ascii="Arial" w:hAnsi="Arial" w:cs="Arial"/>
        </w:rPr>
        <w:t xml:space="preserve">. </w:t>
      </w:r>
    </w:p>
    <w:p w14:paraId="78A2E1D2" w14:textId="77777777" w:rsidR="004D08C1" w:rsidRPr="00D75B47" w:rsidRDefault="004D08C1" w:rsidP="008469B1">
      <w:pPr>
        <w:pStyle w:val="Default"/>
        <w:spacing w:line="276" w:lineRule="auto"/>
        <w:jc w:val="both"/>
        <w:rPr>
          <w:color w:val="auto"/>
          <w:sz w:val="20"/>
          <w:szCs w:val="20"/>
        </w:rPr>
      </w:pPr>
    </w:p>
    <w:p w14:paraId="1BBE375E" w14:textId="671C3375" w:rsidR="004D08C1" w:rsidRPr="00D75B47" w:rsidRDefault="004D08C1" w:rsidP="008469B1">
      <w:pPr>
        <w:pStyle w:val="Default"/>
        <w:spacing w:line="276" w:lineRule="auto"/>
        <w:jc w:val="both"/>
        <w:rPr>
          <w:b/>
          <w:color w:val="auto"/>
          <w:sz w:val="20"/>
          <w:szCs w:val="20"/>
        </w:rPr>
      </w:pPr>
      <w:r w:rsidRPr="00D75B47">
        <w:rPr>
          <w:b/>
          <w:color w:val="auto"/>
          <w:sz w:val="20"/>
          <w:szCs w:val="20"/>
        </w:rPr>
        <w:t>5.2.</w:t>
      </w:r>
      <w:r w:rsidR="004C7B21" w:rsidRPr="00D75B47">
        <w:rPr>
          <w:b/>
          <w:color w:val="auto"/>
          <w:sz w:val="20"/>
          <w:szCs w:val="20"/>
        </w:rPr>
        <w:t>2</w:t>
      </w:r>
      <w:r w:rsidRPr="00D75B47">
        <w:rPr>
          <w:b/>
          <w:color w:val="auto"/>
          <w:sz w:val="20"/>
          <w:szCs w:val="20"/>
        </w:rPr>
        <w:t xml:space="preserve"> Antecipação</w:t>
      </w:r>
    </w:p>
    <w:p w14:paraId="6B5ED136"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É o estudo preliminar conduzido na fase de projeto de modificações de métodos ou processos de trabalho, remodelagem e/ou expansão de instalações, criação/introdução de novas atividades ou funções, ou quaisquer alterações que modifiquem rotinas de trabalho. Esse estudo tem o objetivo de identificar possíveis riscos que podem </w:t>
      </w:r>
      <w:r w:rsidRPr="00D75B47">
        <w:rPr>
          <w:rFonts w:ascii="Arial" w:hAnsi="Arial" w:cs="Arial"/>
          <w:sz w:val="20"/>
          <w:szCs w:val="20"/>
        </w:rPr>
        <w:lastRenderedPageBreak/>
        <w:t xml:space="preserve">ser introduzidos por conta dessas alterações, estabelecer os GHE e adotar medidas preventivas necessárias para eliminar, reduzir ou neutralizar a exposição de empregados. </w:t>
      </w:r>
    </w:p>
    <w:p w14:paraId="2F8CEA12"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4BFC8C48"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A antecipação é uma atividade muito importante e deve ser realizada na etapa “Analisar cenários (Riscos/Aspectos)” na gestão de mudanças descrito no PGS-3209-001 (Gerenciamento de Mudança do Risco).</w:t>
      </w:r>
    </w:p>
    <w:p w14:paraId="329E7488"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03E95F19"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Em projetos de capital, a antecipação deve ser iniciada na fase de conceito do projeto (FEL1) e aplicada ao longo do processo FEL, incluindo o projeto detalhado. Os resultados da etapa de antecipação devem ser documentados e disponibilizados para consulta. Os resultados de Antecipação devem ser registrados no Anexo 1 (Formulário da APR-HO) e mantidos em forma de relatórios, que deverão ficar disponíveis para consulta das análises realizadas, ações e recomendações propostas.</w:t>
      </w:r>
    </w:p>
    <w:p w14:paraId="2AF205D2" w14:textId="77777777" w:rsidR="004D08C1" w:rsidRPr="00D75B47" w:rsidRDefault="004D08C1" w:rsidP="008469B1">
      <w:pPr>
        <w:pStyle w:val="Default"/>
        <w:spacing w:line="276" w:lineRule="auto"/>
        <w:jc w:val="both"/>
        <w:rPr>
          <w:color w:val="auto"/>
          <w:sz w:val="20"/>
          <w:szCs w:val="20"/>
        </w:rPr>
      </w:pPr>
    </w:p>
    <w:p w14:paraId="21D6048F" w14:textId="63F3EC58"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A </w:t>
      </w:r>
      <w:r w:rsidR="00271B83" w:rsidRPr="00D75B47">
        <w:rPr>
          <w:rFonts w:ascii="Arial" w:hAnsi="Arial" w:cs="Arial"/>
          <w:sz w:val="20"/>
          <w:szCs w:val="20"/>
        </w:rPr>
        <w:t>Figura 0</w:t>
      </w:r>
      <w:r w:rsidR="003A4214" w:rsidRPr="00D75B47">
        <w:rPr>
          <w:rFonts w:ascii="Arial" w:hAnsi="Arial" w:cs="Arial"/>
          <w:sz w:val="20"/>
          <w:szCs w:val="20"/>
        </w:rPr>
        <w:t>3</w:t>
      </w:r>
      <w:r w:rsidRPr="00D75B47">
        <w:rPr>
          <w:rFonts w:ascii="Arial" w:hAnsi="Arial" w:cs="Arial"/>
          <w:sz w:val="20"/>
          <w:szCs w:val="20"/>
        </w:rPr>
        <w:t xml:space="preserve"> lista alguns exemplos de métodos que podem ser utilizados na etapa de antecipação.</w:t>
      </w:r>
    </w:p>
    <w:p w14:paraId="194BBB65" w14:textId="320EAB60" w:rsidR="004D08C1" w:rsidRPr="00D75B47" w:rsidRDefault="004D08C1" w:rsidP="008469B1">
      <w:pPr>
        <w:tabs>
          <w:tab w:val="left" w:pos="240"/>
        </w:tabs>
        <w:autoSpaceDE w:val="0"/>
        <w:autoSpaceDN w:val="0"/>
        <w:adjustRightInd w:val="0"/>
        <w:spacing w:line="276" w:lineRule="auto"/>
        <w:jc w:val="center"/>
        <w:rPr>
          <w:rFonts w:ascii="Arial" w:hAnsi="Arial" w:cs="Arial"/>
          <w:sz w:val="20"/>
          <w:szCs w:val="20"/>
        </w:rPr>
      </w:pPr>
      <w:r w:rsidRPr="00D75B47">
        <w:rPr>
          <w:rFonts w:ascii="Arial" w:hAnsi="Arial" w:cs="Arial"/>
          <w:noProof/>
          <w:sz w:val="20"/>
          <w:szCs w:val="20"/>
        </w:rPr>
        <w:drawing>
          <wp:inline distT="0" distB="0" distL="0" distR="0" wp14:anchorId="2AE8A689" wp14:editId="0C726171">
            <wp:extent cx="6472380" cy="1504569"/>
            <wp:effectExtent l="0" t="0" r="5080" b="63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t="14055" b="-1"/>
                    <a:stretch/>
                  </pic:blipFill>
                  <pic:spPr bwMode="auto">
                    <a:xfrm>
                      <a:off x="0" y="0"/>
                      <a:ext cx="6494676" cy="1509752"/>
                    </a:xfrm>
                    <a:prstGeom prst="rect">
                      <a:avLst/>
                    </a:prstGeom>
                    <a:ln>
                      <a:noFill/>
                    </a:ln>
                    <a:extLst>
                      <a:ext uri="{53640926-AAD7-44D8-BBD7-CCE9431645EC}">
                        <a14:shadowObscured xmlns:a14="http://schemas.microsoft.com/office/drawing/2010/main"/>
                      </a:ext>
                    </a:extLst>
                  </pic:spPr>
                </pic:pic>
              </a:graphicData>
            </a:graphic>
          </wp:inline>
        </w:drawing>
      </w:r>
    </w:p>
    <w:p w14:paraId="3481DB1F" w14:textId="63BF1516" w:rsidR="00C859E9" w:rsidRPr="00D75B47" w:rsidRDefault="00271B83" w:rsidP="00271B83">
      <w:pPr>
        <w:tabs>
          <w:tab w:val="left" w:pos="240"/>
        </w:tabs>
        <w:autoSpaceDE w:val="0"/>
        <w:autoSpaceDN w:val="0"/>
        <w:adjustRightInd w:val="0"/>
        <w:spacing w:line="276" w:lineRule="auto"/>
        <w:jc w:val="center"/>
        <w:rPr>
          <w:rFonts w:ascii="Arial" w:hAnsi="Arial" w:cs="Arial"/>
          <w:sz w:val="20"/>
          <w:szCs w:val="20"/>
        </w:rPr>
      </w:pPr>
      <w:r w:rsidRPr="00D75B47">
        <w:rPr>
          <w:rFonts w:ascii="Arial" w:hAnsi="Arial" w:cs="Arial"/>
          <w:sz w:val="20"/>
          <w:szCs w:val="20"/>
        </w:rPr>
        <w:t>Figura 0</w:t>
      </w:r>
      <w:r w:rsidR="003A4214" w:rsidRPr="00D75B47">
        <w:rPr>
          <w:rFonts w:ascii="Arial" w:hAnsi="Arial" w:cs="Arial"/>
          <w:sz w:val="20"/>
          <w:szCs w:val="20"/>
        </w:rPr>
        <w:t>3</w:t>
      </w:r>
      <w:r w:rsidRPr="00D75B47">
        <w:rPr>
          <w:rFonts w:ascii="Arial" w:hAnsi="Arial" w:cs="Arial"/>
          <w:sz w:val="20"/>
          <w:szCs w:val="20"/>
        </w:rPr>
        <w:t xml:space="preserve"> – Meios de Modelagem para respaldar a Antecipação.</w:t>
      </w:r>
    </w:p>
    <w:p w14:paraId="2F6DA826" w14:textId="77777777" w:rsidR="00271B83" w:rsidRPr="00D75B47" w:rsidRDefault="00271B83" w:rsidP="008469B1">
      <w:pPr>
        <w:tabs>
          <w:tab w:val="left" w:pos="240"/>
        </w:tabs>
        <w:autoSpaceDE w:val="0"/>
        <w:autoSpaceDN w:val="0"/>
        <w:adjustRightInd w:val="0"/>
        <w:spacing w:line="276" w:lineRule="auto"/>
        <w:jc w:val="both"/>
        <w:rPr>
          <w:rFonts w:ascii="Arial" w:hAnsi="Arial" w:cs="Arial"/>
          <w:sz w:val="20"/>
          <w:szCs w:val="20"/>
        </w:rPr>
      </w:pPr>
    </w:p>
    <w:p w14:paraId="0960E085" w14:textId="66523549" w:rsidR="004D08C1" w:rsidRPr="00D75B47" w:rsidRDefault="004D08C1" w:rsidP="008469B1">
      <w:pPr>
        <w:pStyle w:val="Default"/>
        <w:spacing w:line="276" w:lineRule="auto"/>
        <w:jc w:val="both"/>
        <w:rPr>
          <w:b/>
          <w:color w:val="auto"/>
          <w:sz w:val="20"/>
          <w:szCs w:val="20"/>
        </w:rPr>
      </w:pPr>
      <w:r w:rsidRPr="00D75B47">
        <w:rPr>
          <w:b/>
          <w:color w:val="auto"/>
          <w:sz w:val="20"/>
          <w:szCs w:val="20"/>
        </w:rPr>
        <w:t>5.2.</w:t>
      </w:r>
      <w:r w:rsidR="004C7B21" w:rsidRPr="00D75B47">
        <w:rPr>
          <w:b/>
          <w:color w:val="auto"/>
          <w:sz w:val="20"/>
          <w:szCs w:val="20"/>
        </w:rPr>
        <w:t>3</w:t>
      </w:r>
      <w:r w:rsidRPr="00D75B47">
        <w:rPr>
          <w:b/>
          <w:color w:val="auto"/>
          <w:sz w:val="20"/>
          <w:szCs w:val="20"/>
        </w:rPr>
        <w:t xml:space="preserve"> Reconhecimento </w:t>
      </w:r>
    </w:p>
    <w:p w14:paraId="64920516"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É a etapa do processo de gestão de Higiene Ocupacional em que é realizada a identificação dos agentes ambientais que representam riscos potenciais à saúde dos empregados, podendo ratificar ou retificar as informações relatadas na antecipação. </w:t>
      </w:r>
    </w:p>
    <w:p w14:paraId="50DA14BA"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O reconhecimento deve ser feito através da coleta de informações e visitas a campo que permitirão a caracterização dos ambientes de trabalho, das equipes de trabalho e das atividades executadas. </w:t>
      </w:r>
    </w:p>
    <w:p w14:paraId="484FB541" w14:textId="7324E6B8" w:rsidR="004154B3" w:rsidRPr="00D75B47" w:rsidRDefault="004154B3" w:rsidP="004154B3">
      <w:pPr>
        <w:pStyle w:val="TextosemFormatao"/>
        <w:spacing w:before="120" w:after="120"/>
        <w:jc w:val="both"/>
        <w:rPr>
          <w:rFonts w:ascii="Arial" w:hAnsi="Arial" w:cs="Arial"/>
        </w:rPr>
      </w:pPr>
      <w:r w:rsidRPr="00D75B47">
        <w:rPr>
          <w:rFonts w:ascii="Arial" w:hAnsi="Arial" w:cs="Arial"/>
        </w:rPr>
        <w:t>Abaixo algumas recomendações no processo de reconhecimento de agentes de riscos ambientais para estabelecimento dos GHE:</w:t>
      </w:r>
    </w:p>
    <w:p w14:paraId="34E94A38" w14:textId="77777777" w:rsidR="004154B3" w:rsidRPr="00D75B47" w:rsidRDefault="004154B3" w:rsidP="004154B3">
      <w:pPr>
        <w:pStyle w:val="TextosemFormatao"/>
        <w:numPr>
          <w:ilvl w:val="0"/>
          <w:numId w:val="34"/>
        </w:numPr>
        <w:spacing w:before="120" w:after="120"/>
        <w:ind w:left="0" w:hanging="284"/>
        <w:jc w:val="both"/>
        <w:rPr>
          <w:rFonts w:ascii="Arial" w:hAnsi="Arial" w:cs="Arial"/>
        </w:rPr>
      </w:pPr>
      <w:r w:rsidRPr="00D75B47">
        <w:rPr>
          <w:rFonts w:ascii="Arial" w:hAnsi="Arial" w:cs="Arial"/>
        </w:rPr>
        <w:t>Não há necessidade de reconhecer nos grupos homogêneos de exposição as substâncias presentes nos produtos de consumo doméstico existentes no local de trabalho desde que tais produtos sejam usados de maneira semelhante à aplicação doméstica. As substâncias presentes nesses produtos devem ser reconhecidas quando os mesmos são usados em quantidades, ou frequência, significativamente mais altas do que no uso doméstico, ou então quando é sabido que tais produtos contenham alguma substância química tóxica.</w:t>
      </w:r>
    </w:p>
    <w:p w14:paraId="74D10462" w14:textId="77777777" w:rsidR="004154B3" w:rsidRPr="00D75B47" w:rsidRDefault="004154B3" w:rsidP="004154B3">
      <w:pPr>
        <w:pStyle w:val="TextosemFormatao"/>
        <w:numPr>
          <w:ilvl w:val="0"/>
          <w:numId w:val="34"/>
        </w:numPr>
        <w:spacing w:before="120" w:after="120"/>
        <w:ind w:left="0" w:hanging="284"/>
        <w:jc w:val="both"/>
        <w:rPr>
          <w:rFonts w:ascii="Arial" w:hAnsi="Arial" w:cs="Arial"/>
        </w:rPr>
      </w:pPr>
      <w:r w:rsidRPr="00D75B47">
        <w:rPr>
          <w:rFonts w:ascii="Arial" w:hAnsi="Arial" w:cs="Arial"/>
        </w:rPr>
        <w:t>Substâncias químicas não tóxicas presentes em percentual abaixo de 1% em produtos químicos não precisam ser reconhecidas nos grupos homogêneos de exposição</w:t>
      </w:r>
    </w:p>
    <w:p w14:paraId="10CF0F6B" w14:textId="77777777" w:rsidR="004154B3" w:rsidRPr="00D75B47" w:rsidRDefault="004154B3" w:rsidP="004154B3">
      <w:pPr>
        <w:pStyle w:val="TextosemFormatao"/>
        <w:numPr>
          <w:ilvl w:val="0"/>
          <w:numId w:val="34"/>
        </w:numPr>
        <w:spacing w:before="120" w:after="120"/>
        <w:ind w:left="0" w:hanging="284"/>
        <w:jc w:val="both"/>
        <w:rPr>
          <w:rFonts w:ascii="Arial" w:hAnsi="Arial" w:cs="Arial"/>
        </w:rPr>
      </w:pPr>
      <w:r w:rsidRPr="00D75B47">
        <w:rPr>
          <w:rFonts w:ascii="Arial" w:hAnsi="Arial" w:cs="Arial"/>
        </w:rPr>
        <w:t>Durante análise dos agentes químicos é necessário certificar, através de dados científicos e métodos de trabalho, possível formação de novos compostos químicos por reações físico-químicas.</w:t>
      </w:r>
    </w:p>
    <w:p w14:paraId="728F3929" w14:textId="77777777" w:rsidR="004154B3" w:rsidRPr="00D75B47" w:rsidRDefault="004154B3" w:rsidP="004154B3">
      <w:pPr>
        <w:pStyle w:val="TextosemFormatao"/>
        <w:numPr>
          <w:ilvl w:val="0"/>
          <w:numId w:val="34"/>
        </w:numPr>
        <w:spacing w:before="120" w:after="120"/>
        <w:ind w:left="0" w:hanging="284"/>
        <w:jc w:val="both"/>
        <w:rPr>
          <w:rFonts w:ascii="Arial" w:hAnsi="Arial" w:cs="Arial"/>
        </w:rPr>
      </w:pPr>
      <w:r w:rsidRPr="00D75B47">
        <w:rPr>
          <w:rFonts w:ascii="Arial" w:hAnsi="Arial" w:cs="Arial"/>
        </w:rPr>
        <w:t>Todas as vias significativas de exposição deverão ser levadas em consideração, incluindo contato com a pele e ingestão acidental, quando e onde as práticas de higiene pessoal forem importantes.</w:t>
      </w:r>
    </w:p>
    <w:p w14:paraId="7B90CA0F" w14:textId="28AB1841" w:rsidR="004154B3" w:rsidRPr="00D75B47" w:rsidRDefault="004154B3" w:rsidP="004154B3">
      <w:pPr>
        <w:pStyle w:val="TextosemFormatao"/>
        <w:spacing w:before="120" w:after="120"/>
        <w:jc w:val="both"/>
        <w:rPr>
          <w:rFonts w:ascii="Arial" w:hAnsi="Arial" w:cs="Arial"/>
        </w:rPr>
      </w:pPr>
      <w:r w:rsidRPr="00D75B47">
        <w:rPr>
          <w:rFonts w:ascii="Arial" w:hAnsi="Arial" w:cs="Arial"/>
        </w:rPr>
        <w:t>Importante ressaltar que todas as exposições a agentes físicos, como por exemplo vibrações, calor, frio, campo eletromagnético, radiações ionizantes</w:t>
      </w:r>
      <w:r w:rsidR="008F0634" w:rsidRPr="00D75B47">
        <w:rPr>
          <w:rFonts w:ascii="Arial" w:hAnsi="Arial" w:cs="Arial"/>
        </w:rPr>
        <w:t>,</w:t>
      </w:r>
      <w:r w:rsidRPr="00D75B47">
        <w:rPr>
          <w:rFonts w:ascii="Arial" w:hAnsi="Arial" w:cs="Arial"/>
        </w:rPr>
        <w:t xml:space="preserve"> não-ionizantes</w:t>
      </w:r>
      <w:r w:rsidR="008F0634" w:rsidRPr="00D75B47">
        <w:rPr>
          <w:rFonts w:ascii="Arial" w:hAnsi="Arial" w:cs="Arial"/>
        </w:rPr>
        <w:t>, dentre outros,</w:t>
      </w:r>
      <w:r w:rsidRPr="00D75B47">
        <w:rPr>
          <w:rFonts w:ascii="Arial" w:hAnsi="Arial" w:cs="Arial"/>
        </w:rPr>
        <w:t xml:space="preserve"> devem ser reconhecidos e avaliados nos GHE.</w:t>
      </w:r>
    </w:p>
    <w:p w14:paraId="595A0773"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Esse reconhecimento de agentes ambientais deve ser mantido atualizado e minimamente revisitado no mínimo uma vez ao ano, considerando todos os processos, equipamentos e atividades dentro do escopo da localidade, sendo revalidado ou atualizado somente quando for necessário. </w:t>
      </w:r>
    </w:p>
    <w:p w14:paraId="44E334D3" w14:textId="77777777" w:rsidR="004154B3" w:rsidRPr="00D75B47" w:rsidRDefault="004154B3" w:rsidP="008469B1">
      <w:pPr>
        <w:pStyle w:val="Default"/>
        <w:spacing w:line="276" w:lineRule="auto"/>
        <w:jc w:val="both"/>
        <w:rPr>
          <w:color w:val="auto"/>
          <w:sz w:val="20"/>
          <w:szCs w:val="20"/>
        </w:rPr>
      </w:pPr>
    </w:p>
    <w:p w14:paraId="6DDCA57C" w14:textId="5F4B78EB" w:rsidR="004D08C1" w:rsidRPr="00D75B47" w:rsidRDefault="004D08C1" w:rsidP="008469B1">
      <w:pPr>
        <w:pStyle w:val="Default"/>
        <w:spacing w:line="276" w:lineRule="auto"/>
        <w:jc w:val="both"/>
        <w:rPr>
          <w:color w:val="auto"/>
          <w:sz w:val="20"/>
          <w:szCs w:val="20"/>
        </w:rPr>
      </w:pPr>
      <w:r w:rsidRPr="00D75B47">
        <w:rPr>
          <w:b/>
          <w:color w:val="auto"/>
          <w:sz w:val="20"/>
          <w:szCs w:val="20"/>
        </w:rPr>
        <w:t>Nota:</w:t>
      </w:r>
      <w:r w:rsidRPr="00D75B47">
        <w:rPr>
          <w:color w:val="auto"/>
          <w:sz w:val="20"/>
          <w:szCs w:val="20"/>
        </w:rPr>
        <w:t xml:space="preserve"> Quando ocorrerem alterações que possam impactar nas exposições a riscos ambientais (alterações de layout, novas funções/atividades, novos processos/produtos, </w:t>
      </w:r>
      <w:r w:rsidR="002C18E2" w:rsidRPr="00D75B47">
        <w:rPr>
          <w:color w:val="auto"/>
          <w:sz w:val="20"/>
          <w:szCs w:val="20"/>
        </w:rPr>
        <w:t>etc.</w:t>
      </w:r>
      <w:r w:rsidRPr="00D75B47">
        <w:rPr>
          <w:color w:val="auto"/>
          <w:sz w:val="20"/>
          <w:szCs w:val="20"/>
        </w:rPr>
        <w:t xml:space="preserve">), o reconhecimento deve ser atualizado no menor tempo possível, permitindo a gestão adequada dos riscos. </w:t>
      </w:r>
    </w:p>
    <w:p w14:paraId="7A7D9B63" w14:textId="77777777" w:rsidR="004154B3" w:rsidRPr="00D75B47" w:rsidRDefault="004154B3" w:rsidP="008469B1">
      <w:pPr>
        <w:pStyle w:val="Default"/>
        <w:spacing w:line="276" w:lineRule="auto"/>
        <w:jc w:val="both"/>
        <w:rPr>
          <w:color w:val="auto"/>
          <w:sz w:val="20"/>
          <w:szCs w:val="20"/>
        </w:rPr>
      </w:pPr>
    </w:p>
    <w:p w14:paraId="44C576AA"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lastRenderedPageBreak/>
        <w:t xml:space="preserve">Os dados obtidos na etapa de reconhecimento permitirão estabelecer, retificar ou ratificar os Grupo Homogêneo de Exposição (GHE). </w:t>
      </w:r>
    </w:p>
    <w:p w14:paraId="467FCE63" w14:textId="77777777" w:rsidR="008E4C48" w:rsidRPr="00D75B47" w:rsidRDefault="008E4C48" w:rsidP="008469B1">
      <w:pPr>
        <w:pStyle w:val="Default"/>
        <w:spacing w:line="276" w:lineRule="auto"/>
        <w:jc w:val="both"/>
        <w:rPr>
          <w:color w:val="auto"/>
          <w:sz w:val="20"/>
          <w:szCs w:val="20"/>
        </w:rPr>
      </w:pPr>
    </w:p>
    <w:p w14:paraId="666631E5"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Os resultados do reconhecimento devem ser registrados no programa de gerenciamento de riscos, no programa de higiene ocupacional e no sistema informatizado de Saúde e Segurança.</w:t>
      </w:r>
    </w:p>
    <w:p w14:paraId="79950BBC" w14:textId="77777777" w:rsidR="004D08C1" w:rsidRPr="00D75B47" w:rsidRDefault="004D08C1" w:rsidP="008469B1">
      <w:pPr>
        <w:pStyle w:val="Default"/>
        <w:spacing w:line="276" w:lineRule="auto"/>
        <w:jc w:val="both"/>
        <w:rPr>
          <w:b/>
          <w:color w:val="auto"/>
          <w:sz w:val="20"/>
          <w:szCs w:val="20"/>
        </w:rPr>
      </w:pPr>
    </w:p>
    <w:p w14:paraId="65F01A90" w14:textId="15B33045" w:rsidR="004D08C1" w:rsidRPr="00D75B47" w:rsidRDefault="004D08C1" w:rsidP="008469B1">
      <w:pPr>
        <w:pStyle w:val="Default"/>
        <w:spacing w:line="276" w:lineRule="auto"/>
        <w:jc w:val="both"/>
        <w:rPr>
          <w:b/>
          <w:bCs/>
          <w:color w:val="auto"/>
          <w:sz w:val="20"/>
          <w:szCs w:val="20"/>
        </w:rPr>
      </w:pPr>
      <w:r w:rsidRPr="00D75B47">
        <w:rPr>
          <w:b/>
          <w:color w:val="auto"/>
          <w:sz w:val="20"/>
          <w:szCs w:val="20"/>
        </w:rPr>
        <w:t>5.2.</w:t>
      </w:r>
      <w:r w:rsidR="004C7B21" w:rsidRPr="00D75B47">
        <w:rPr>
          <w:b/>
          <w:color w:val="auto"/>
          <w:sz w:val="20"/>
          <w:szCs w:val="20"/>
        </w:rPr>
        <w:t>4</w:t>
      </w:r>
      <w:r w:rsidRPr="00D75B47">
        <w:rPr>
          <w:b/>
          <w:color w:val="auto"/>
          <w:sz w:val="20"/>
          <w:szCs w:val="20"/>
        </w:rPr>
        <w:t xml:space="preserve">  Avaliação Qualitativa </w:t>
      </w:r>
    </w:p>
    <w:p w14:paraId="4737FC79"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É a etapa em que a exposição aos agentes ambientais identificados na fase de reconhecimento é classificada com base em dados qualitativos como conhecimento técnico do profissional, modelagem de exposição, dados de amostragem de área, etc. </w:t>
      </w:r>
    </w:p>
    <w:p w14:paraId="49DD98F4" w14:textId="7E83988F"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A </w:t>
      </w:r>
      <w:r w:rsidR="008F0634" w:rsidRPr="00D75B47">
        <w:rPr>
          <w:rFonts w:ascii="Arial" w:hAnsi="Arial" w:cs="Arial"/>
          <w:sz w:val="20"/>
          <w:szCs w:val="20"/>
        </w:rPr>
        <w:t>avaliação preliminar do risco ambiental</w:t>
      </w:r>
      <w:r w:rsidRPr="00D75B47">
        <w:rPr>
          <w:rFonts w:ascii="Arial" w:hAnsi="Arial" w:cs="Arial"/>
          <w:sz w:val="20"/>
          <w:szCs w:val="20"/>
        </w:rPr>
        <w:t xml:space="preserve"> deve ser realizada conforme os critérios definidos </w:t>
      </w:r>
      <w:r w:rsidR="008F0634" w:rsidRPr="00D75B47">
        <w:rPr>
          <w:rFonts w:ascii="Arial" w:hAnsi="Arial" w:cs="Arial"/>
          <w:sz w:val="20"/>
          <w:szCs w:val="20"/>
        </w:rPr>
        <w:t>neste procedimento</w:t>
      </w:r>
      <w:r w:rsidR="00C859E9" w:rsidRPr="00D75B47">
        <w:rPr>
          <w:rFonts w:ascii="Arial" w:hAnsi="Arial" w:cs="Arial"/>
          <w:sz w:val="20"/>
          <w:szCs w:val="20"/>
        </w:rPr>
        <w:t xml:space="preserve"> </w:t>
      </w:r>
      <w:r w:rsidRPr="00D75B47">
        <w:rPr>
          <w:rFonts w:ascii="Arial" w:hAnsi="Arial" w:cs="Arial"/>
          <w:sz w:val="20"/>
          <w:szCs w:val="20"/>
        </w:rPr>
        <w:t>e deve ser registrada no Anexo 1- Formulário da APR-HO.</w:t>
      </w:r>
    </w:p>
    <w:p w14:paraId="5541B12A" w14:textId="77777777" w:rsidR="004D08C1" w:rsidRPr="00D75B47" w:rsidRDefault="004D08C1" w:rsidP="008469B1">
      <w:pPr>
        <w:pStyle w:val="Default"/>
        <w:spacing w:line="276" w:lineRule="auto"/>
        <w:jc w:val="both"/>
        <w:rPr>
          <w:color w:val="auto"/>
          <w:sz w:val="12"/>
          <w:szCs w:val="12"/>
        </w:rPr>
      </w:pPr>
    </w:p>
    <w:p w14:paraId="54368102"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Essa etapa é essencial para o levantamento das medidas de controle existentes para o estabelecimento de ações e controles que permitam eliminar/reduzir o risco à saúde dos empregados gerado pelos agentes aos quais eles estão expostos. </w:t>
      </w:r>
    </w:p>
    <w:p w14:paraId="4EC2BDC9" w14:textId="77777777" w:rsidR="004C7B21" w:rsidRPr="00D75B47" w:rsidRDefault="004C7B21" w:rsidP="004C7B21">
      <w:pPr>
        <w:pStyle w:val="TextosemFormatao"/>
        <w:spacing w:before="120" w:after="120"/>
        <w:jc w:val="both"/>
        <w:rPr>
          <w:rFonts w:ascii="Arial" w:hAnsi="Arial" w:cs="Arial"/>
        </w:rPr>
      </w:pPr>
      <w:r w:rsidRPr="00D75B47">
        <w:rPr>
          <w:rFonts w:ascii="Arial" w:hAnsi="Arial" w:cs="Arial"/>
        </w:rPr>
        <w:t>Na etapa de avaliação qualitativa as exposições são avaliadas com base em estimativas realizadas pelo profissional de higiene ocupacional, tanto do nível de exposição quanto do tempo de exposição ao agente de risco ambiental.</w:t>
      </w:r>
    </w:p>
    <w:p w14:paraId="1FF7B1F8" w14:textId="77777777" w:rsidR="004C7B21" w:rsidRPr="00D75B47" w:rsidRDefault="004C7B21" w:rsidP="004C7B21">
      <w:pPr>
        <w:pStyle w:val="TextosemFormatao"/>
        <w:spacing w:before="120" w:after="120"/>
        <w:jc w:val="both"/>
        <w:rPr>
          <w:rFonts w:ascii="Arial" w:hAnsi="Arial" w:cs="Arial"/>
        </w:rPr>
      </w:pPr>
      <w:r w:rsidRPr="00D75B47">
        <w:rPr>
          <w:rFonts w:ascii="Arial" w:hAnsi="Arial" w:cs="Arial"/>
        </w:rPr>
        <w:t>Estimar qualitativamente a exposição ocupacional é uma avaliação profissional, baseada em vários fatores, incluindo quantidades de materiais usados, práticas de trabalho, ventilação, etc. Para suportar o profissional na definição das estimativas podem ser utilizados dados de monitoramento de área, avaliações quantitativas anteriores e/ou atuais do mesmo processo ou semelhante, ainda que pertencente a outra unidade.</w:t>
      </w:r>
    </w:p>
    <w:p w14:paraId="7C734AC9" w14:textId="0455B738" w:rsidR="004C7B21" w:rsidRPr="00D75B47" w:rsidRDefault="004C7B21" w:rsidP="004C7B21">
      <w:pPr>
        <w:pStyle w:val="TextosemFormatao"/>
        <w:spacing w:before="120" w:after="120"/>
        <w:jc w:val="both"/>
        <w:rPr>
          <w:rFonts w:ascii="Arial" w:hAnsi="Arial" w:cs="Arial"/>
        </w:rPr>
      </w:pPr>
      <w:r w:rsidRPr="00D75B47">
        <w:rPr>
          <w:rFonts w:ascii="Arial" w:hAnsi="Arial" w:cs="Arial"/>
        </w:rPr>
        <w:t>A avaliação qualitativa deve ser realizada, preferencialmente, antes da exposição inicial.</w:t>
      </w:r>
    </w:p>
    <w:p w14:paraId="0B499800" w14:textId="1F563581" w:rsidR="00B6064C" w:rsidRPr="00D75B47" w:rsidRDefault="00B6064C" w:rsidP="00B6064C">
      <w:pPr>
        <w:keepNext/>
        <w:spacing w:before="120" w:after="120"/>
        <w:jc w:val="both"/>
        <w:outlineLvl w:val="0"/>
        <w:rPr>
          <w:rFonts w:ascii="Arial" w:hAnsi="Arial" w:cs="Arial"/>
          <w:bCs/>
          <w:kern w:val="32"/>
          <w:sz w:val="20"/>
          <w:szCs w:val="22"/>
        </w:rPr>
      </w:pPr>
      <w:r w:rsidRPr="00D75B47">
        <w:rPr>
          <w:rFonts w:ascii="Arial" w:hAnsi="Arial" w:cs="Arial"/>
          <w:bCs/>
          <w:kern w:val="32"/>
          <w:sz w:val="20"/>
          <w:szCs w:val="22"/>
        </w:rPr>
        <w:t>As regras definidas neste padrão aplicam-se para classificação de perfis de exposição no GHE. No processo de elaboração/revisão das APR</w:t>
      </w:r>
      <w:r w:rsidR="00AB0AA8" w:rsidRPr="00D75B47">
        <w:rPr>
          <w:rFonts w:ascii="Arial" w:hAnsi="Arial" w:cs="Arial"/>
          <w:bCs/>
          <w:kern w:val="32"/>
          <w:sz w:val="20"/>
          <w:szCs w:val="22"/>
        </w:rPr>
        <w:t>-HO</w:t>
      </w:r>
      <w:r w:rsidRPr="00D75B47">
        <w:rPr>
          <w:rFonts w:ascii="Arial" w:hAnsi="Arial" w:cs="Arial"/>
          <w:bCs/>
          <w:kern w:val="32"/>
          <w:sz w:val="20"/>
          <w:szCs w:val="22"/>
        </w:rPr>
        <w:t xml:space="preserve"> os riscos ambientais devem ser analisados e avaliados, porém com a visão de processo e seguindo regras e critérios específicos deste processo.</w:t>
      </w:r>
    </w:p>
    <w:p w14:paraId="2158F90A" w14:textId="4944BF1A" w:rsidR="00B6064C" w:rsidRPr="00D75B47" w:rsidRDefault="00B6064C" w:rsidP="00B6064C">
      <w:pPr>
        <w:keepNext/>
        <w:spacing w:before="120" w:after="120"/>
        <w:jc w:val="both"/>
        <w:outlineLvl w:val="0"/>
        <w:rPr>
          <w:rFonts w:ascii="Arial" w:hAnsi="Arial" w:cs="Arial"/>
          <w:bCs/>
          <w:kern w:val="32"/>
          <w:sz w:val="20"/>
          <w:szCs w:val="22"/>
        </w:rPr>
      </w:pPr>
      <w:r w:rsidRPr="00D75B47">
        <w:rPr>
          <w:rFonts w:ascii="Arial" w:hAnsi="Arial" w:cs="Arial"/>
          <w:bCs/>
          <w:kern w:val="32"/>
          <w:sz w:val="20"/>
          <w:szCs w:val="22"/>
        </w:rPr>
        <w:t>Vale lembrar que os cenários de riscos dos GHE são associados às funções e as atividades exercidas pelas mesmas. Os cenários de riscos das APR</w:t>
      </w:r>
      <w:r w:rsidR="00AB0AA8" w:rsidRPr="00D75B47">
        <w:rPr>
          <w:rFonts w:ascii="Arial" w:hAnsi="Arial" w:cs="Arial"/>
          <w:bCs/>
          <w:kern w:val="32"/>
          <w:sz w:val="20"/>
          <w:szCs w:val="22"/>
        </w:rPr>
        <w:t>-HO</w:t>
      </w:r>
      <w:r w:rsidRPr="00D75B47">
        <w:rPr>
          <w:rFonts w:ascii="Arial" w:hAnsi="Arial" w:cs="Arial"/>
          <w:bCs/>
          <w:kern w:val="32"/>
          <w:sz w:val="20"/>
          <w:szCs w:val="22"/>
        </w:rPr>
        <w:t xml:space="preserve"> são associados ao processo em um local de trabalho e</w:t>
      </w:r>
      <w:r w:rsidR="003A1146" w:rsidRPr="00D75B47">
        <w:rPr>
          <w:rFonts w:ascii="Arial" w:hAnsi="Arial" w:cs="Arial"/>
          <w:bCs/>
          <w:kern w:val="32"/>
          <w:sz w:val="20"/>
          <w:szCs w:val="22"/>
        </w:rPr>
        <w:t>,</w:t>
      </w:r>
      <w:r w:rsidRPr="00D75B47">
        <w:rPr>
          <w:rFonts w:ascii="Arial" w:hAnsi="Arial" w:cs="Arial"/>
          <w:bCs/>
          <w:kern w:val="32"/>
          <w:sz w:val="20"/>
          <w:szCs w:val="22"/>
        </w:rPr>
        <w:t xml:space="preserve"> portanto</w:t>
      </w:r>
      <w:r w:rsidR="003A1146" w:rsidRPr="00D75B47">
        <w:rPr>
          <w:rFonts w:ascii="Arial" w:hAnsi="Arial" w:cs="Arial"/>
          <w:bCs/>
          <w:kern w:val="32"/>
          <w:sz w:val="20"/>
          <w:szCs w:val="22"/>
        </w:rPr>
        <w:t>,</w:t>
      </w:r>
      <w:r w:rsidRPr="00D75B47">
        <w:rPr>
          <w:rFonts w:ascii="Arial" w:hAnsi="Arial" w:cs="Arial"/>
          <w:bCs/>
          <w:kern w:val="32"/>
          <w:sz w:val="20"/>
          <w:szCs w:val="22"/>
        </w:rPr>
        <w:t xml:space="preserve"> as classificações de riscos podem ser diferentes.</w:t>
      </w:r>
    </w:p>
    <w:p w14:paraId="6D56C195" w14:textId="612AE53B" w:rsidR="00B6064C" w:rsidRPr="00D75B47" w:rsidRDefault="00B6064C" w:rsidP="00B6064C">
      <w:pPr>
        <w:keepNext/>
        <w:spacing w:before="120" w:after="120"/>
        <w:jc w:val="both"/>
        <w:outlineLvl w:val="0"/>
        <w:rPr>
          <w:rFonts w:ascii="Arial" w:hAnsi="Arial" w:cs="Arial"/>
          <w:bCs/>
          <w:kern w:val="32"/>
          <w:sz w:val="20"/>
          <w:szCs w:val="22"/>
        </w:rPr>
      </w:pPr>
      <w:r w:rsidRPr="00D75B47">
        <w:rPr>
          <w:rFonts w:ascii="Arial" w:hAnsi="Arial" w:cs="Arial"/>
          <w:bCs/>
          <w:kern w:val="32"/>
          <w:sz w:val="20"/>
          <w:szCs w:val="22"/>
        </w:rPr>
        <w:t>Pensando em uma unidade operacional nova, a elaboração da APR</w:t>
      </w:r>
      <w:r w:rsidR="00AB0AA8" w:rsidRPr="00D75B47">
        <w:rPr>
          <w:rFonts w:ascii="Arial" w:hAnsi="Arial" w:cs="Arial"/>
          <w:bCs/>
          <w:kern w:val="32"/>
          <w:sz w:val="20"/>
          <w:szCs w:val="22"/>
        </w:rPr>
        <w:t>-HO</w:t>
      </w:r>
      <w:r w:rsidRPr="00D75B47">
        <w:rPr>
          <w:rFonts w:ascii="Arial" w:hAnsi="Arial" w:cs="Arial"/>
          <w:bCs/>
          <w:kern w:val="32"/>
          <w:sz w:val="20"/>
          <w:szCs w:val="22"/>
        </w:rPr>
        <w:t xml:space="preserve"> vem antes do estabelecimento dos GHE. </w:t>
      </w:r>
    </w:p>
    <w:p w14:paraId="344D5FE0" w14:textId="36ED8686" w:rsidR="00B6064C" w:rsidRPr="00D75B47" w:rsidRDefault="00B6064C" w:rsidP="00B6064C">
      <w:pPr>
        <w:keepNext/>
        <w:spacing w:before="120" w:after="120"/>
        <w:jc w:val="both"/>
        <w:outlineLvl w:val="0"/>
        <w:rPr>
          <w:rFonts w:ascii="Arial" w:hAnsi="Arial" w:cs="Arial"/>
          <w:bCs/>
          <w:kern w:val="32"/>
          <w:sz w:val="20"/>
          <w:szCs w:val="22"/>
        </w:rPr>
      </w:pPr>
      <w:r w:rsidRPr="00D75B47">
        <w:rPr>
          <w:rFonts w:ascii="Arial" w:hAnsi="Arial" w:cs="Arial"/>
          <w:bCs/>
          <w:kern w:val="32"/>
          <w:sz w:val="20"/>
          <w:szCs w:val="22"/>
        </w:rPr>
        <w:t>Os processos de gestão das APR</w:t>
      </w:r>
      <w:r w:rsidR="00AB0AA8" w:rsidRPr="00D75B47">
        <w:rPr>
          <w:rFonts w:ascii="Arial" w:hAnsi="Arial" w:cs="Arial"/>
          <w:bCs/>
          <w:kern w:val="32"/>
          <w:sz w:val="20"/>
          <w:szCs w:val="22"/>
        </w:rPr>
        <w:t>-HO</w:t>
      </w:r>
      <w:r w:rsidRPr="00D75B47">
        <w:rPr>
          <w:rFonts w:ascii="Arial" w:hAnsi="Arial" w:cs="Arial"/>
          <w:bCs/>
          <w:kern w:val="32"/>
          <w:sz w:val="20"/>
          <w:szCs w:val="22"/>
        </w:rPr>
        <w:t xml:space="preserve"> e dos GHE devem ser integrados e uma atualização em um GHE deve ser um gatilho para avaliação da necessidade de revisão da APR</w:t>
      </w:r>
      <w:r w:rsidR="00AB0AA8" w:rsidRPr="00D75B47">
        <w:rPr>
          <w:rFonts w:ascii="Arial" w:hAnsi="Arial" w:cs="Arial"/>
          <w:bCs/>
          <w:kern w:val="32"/>
          <w:sz w:val="20"/>
          <w:szCs w:val="22"/>
        </w:rPr>
        <w:t>-HO</w:t>
      </w:r>
      <w:r w:rsidRPr="00D75B47">
        <w:rPr>
          <w:rFonts w:ascii="Arial" w:hAnsi="Arial" w:cs="Arial"/>
          <w:bCs/>
          <w:kern w:val="32"/>
          <w:sz w:val="20"/>
          <w:szCs w:val="22"/>
        </w:rPr>
        <w:t>, e vice-versa.</w:t>
      </w:r>
    </w:p>
    <w:p w14:paraId="1763D9D6" w14:textId="7159E956" w:rsidR="00B6064C" w:rsidRPr="00D75B47" w:rsidRDefault="00B6064C" w:rsidP="00B6064C">
      <w:pPr>
        <w:keepNext/>
        <w:spacing w:before="120" w:after="120"/>
        <w:jc w:val="both"/>
        <w:outlineLvl w:val="0"/>
        <w:rPr>
          <w:rFonts w:ascii="Arial" w:hAnsi="Arial" w:cs="Arial"/>
          <w:bCs/>
          <w:kern w:val="32"/>
          <w:sz w:val="20"/>
          <w:szCs w:val="22"/>
        </w:rPr>
      </w:pPr>
      <w:r w:rsidRPr="00D75B47">
        <w:rPr>
          <w:rFonts w:ascii="Arial" w:hAnsi="Arial" w:cs="Arial"/>
          <w:bCs/>
          <w:kern w:val="32"/>
          <w:sz w:val="20"/>
          <w:szCs w:val="22"/>
        </w:rPr>
        <w:t>Recomenda-se fortemente que a equipe que elabora as APR</w:t>
      </w:r>
      <w:r w:rsidR="00AB0AA8" w:rsidRPr="00D75B47">
        <w:rPr>
          <w:rFonts w:ascii="Arial" w:hAnsi="Arial" w:cs="Arial"/>
          <w:bCs/>
          <w:kern w:val="32"/>
          <w:sz w:val="20"/>
          <w:szCs w:val="22"/>
        </w:rPr>
        <w:t>-HO</w:t>
      </w:r>
      <w:r w:rsidRPr="00D75B47">
        <w:rPr>
          <w:rFonts w:ascii="Arial" w:hAnsi="Arial" w:cs="Arial"/>
          <w:bCs/>
          <w:kern w:val="32"/>
          <w:sz w:val="20"/>
          <w:szCs w:val="22"/>
        </w:rPr>
        <w:t xml:space="preserve"> seja multidisciplinar para garantir a identificação e classificação dos riscos à saúde.</w:t>
      </w:r>
    </w:p>
    <w:p w14:paraId="7FBAF2DA" w14:textId="77777777" w:rsidR="00AB0AA8" w:rsidRPr="00D75B47" w:rsidRDefault="004D08C1" w:rsidP="008469B1">
      <w:pPr>
        <w:pStyle w:val="Default"/>
        <w:spacing w:line="276" w:lineRule="auto"/>
        <w:jc w:val="both"/>
        <w:rPr>
          <w:color w:val="auto"/>
          <w:sz w:val="20"/>
          <w:szCs w:val="20"/>
        </w:rPr>
      </w:pPr>
      <w:r w:rsidRPr="00D75B47">
        <w:rPr>
          <w:color w:val="auto"/>
          <w:sz w:val="20"/>
          <w:szCs w:val="20"/>
        </w:rPr>
        <w:t xml:space="preserve">Caso não ocorram mudanças, os processos da APR-HO devem ser revisados no mínimo a cada </w:t>
      </w:r>
      <w:r w:rsidR="008E4C48" w:rsidRPr="00D75B47">
        <w:rPr>
          <w:color w:val="auto"/>
          <w:sz w:val="20"/>
          <w:szCs w:val="20"/>
        </w:rPr>
        <w:t>2</w:t>
      </w:r>
      <w:r w:rsidRPr="00D75B47">
        <w:rPr>
          <w:color w:val="auto"/>
          <w:sz w:val="20"/>
          <w:szCs w:val="20"/>
        </w:rPr>
        <w:t xml:space="preserve"> (</w:t>
      </w:r>
      <w:r w:rsidR="008E4C48" w:rsidRPr="00D75B47">
        <w:rPr>
          <w:color w:val="auto"/>
          <w:sz w:val="20"/>
          <w:szCs w:val="20"/>
        </w:rPr>
        <w:t>anos</w:t>
      </w:r>
      <w:r w:rsidRPr="00D75B47">
        <w:rPr>
          <w:color w:val="auto"/>
          <w:sz w:val="20"/>
          <w:szCs w:val="20"/>
        </w:rPr>
        <w:t xml:space="preserve">) anos. </w:t>
      </w:r>
    </w:p>
    <w:p w14:paraId="1D7BE7E8" w14:textId="77777777" w:rsidR="00AB0AA8" w:rsidRPr="00D75B47" w:rsidRDefault="00AB0AA8" w:rsidP="008469B1">
      <w:pPr>
        <w:pStyle w:val="Default"/>
        <w:spacing w:line="276" w:lineRule="auto"/>
        <w:jc w:val="both"/>
        <w:rPr>
          <w:color w:val="auto"/>
          <w:sz w:val="20"/>
          <w:szCs w:val="20"/>
        </w:rPr>
      </w:pPr>
    </w:p>
    <w:p w14:paraId="7D33E7BE" w14:textId="532F2DF6"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Quando </w:t>
      </w:r>
      <w:r w:rsidR="003A1146" w:rsidRPr="00D75B47">
        <w:rPr>
          <w:color w:val="auto"/>
          <w:sz w:val="20"/>
          <w:szCs w:val="20"/>
        </w:rPr>
        <w:t>já exista</w:t>
      </w:r>
      <w:r w:rsidRPr="00D75B47">
        <w:rPr>
          <w:color w:val="auto"/>
          <w:sz w:val="20"/>
          <w:szCs w:val="20"/>
        </w:rPr>
        <w:t xml:space="preserve"> avaliações quantitativas, a mesma deve ser revisada para identificação de necessidade de novas avaliações quantitativas, inclusão/exclusão de riscos, acréscimos de cargos/funções</w:t>
      </w:r>
      <w:r w:rsidR="003A1146" w:rsidRPr="00D75B47">
        <w:rPr>
          <w:color w:val="auto"/>
          <w:sz w:val="20"/>
          <w:szCs w:val="20"/>
        </w:rPr>
        <w:t>,</w:t>
      </w:r>
      <w:r w:rsidRPr="00D75B47">
        <w:rPr>
          <w:color w:val="auto"/>
          <w:sz w:val="20"/>
          <w:szCs w:val="20"/>
        </w:rPr>
        <w:t xml:space="preserve"> ou seja</w:t>
      </w:r>
      <w:r w:rsidR="003A1146" w:rsidRPr="00D75B47">
        <w:rPr>
          <w:color w:val="auto"/>
          <w:sz w:val="20"/>
          <w:szCs w:val="20"/>
        </w:rPr>
        <w:t>,</w:t>
      </w:r>
      <w:r w:rsidRPr="00D75B47">
        <w:rPr>
          <w:color w:val="auto"/>
          <w:sz w:val="20"/>
          <w:szCs w:val="20"/>
        </w:rPr>
        <w:t xml:space="preserve"> a manutenção dos dados existentes, não havendo necessidade de nova avaliação qualitativa. Novas avaliações qualitativas devem ser realizadas somente em casos de mudanças.</w:t>
      </w:r>
    </w:p>
    <w:p w14:paraId="4B4E5670" w14:textId="77777777" w:rsidR="004D08C1" w:rsidRPr="00D75B47" w:rsidRDefault="004D08C1" w:rsidP="008469B1">
      <w:pPr>
        <w:pStyle w:val="Default"/>
        <w:spacing w:line="276" w:lineRule="auto"/>
        <w:jc w:val="both"/>
        <w:rPr>
          <w:color w:val="auto"/>
          <w:sz w:val="20"/>
          <w:szCs w:val="20"/>
        </w:rPr>
      </w:pPr>
    </w:p>
    <w:p w14:paraId="1756EE9E"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Na atualização do reconhecimento incluindo novos agentes ambientais, a avaliação qualitativa deverá ser revisada. </w:t>
      </w:r>
    </w:p>
    <w:p w14:paraId="7D0CD466"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703D4550" w14:textId="380B506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Os resultados das avaliações qualitativas devem ser documentados em relatórios de avaliações ambientais que contemplem a interpretação dos resultados frente aos requisitos legais e padrões da Mosaic. As informações principais desse relatório devem ser cadastrad</w:t>
      </w:r>
      <w:r w:rsidR="003A1146" w:rsidRPr="00D75B47">
        <w:rPr>
          <w:rFonts w:ascii="Arial" w:hAnsi="Arial" w:cs="Arial"/>
          <w:sz w:val="20"/>
          <w:szCs w:val="20"/>
        </w:rPr>
        <w:t>a</w:t>
      </w:r>
      <w:r w:rsidRPr="00D75B47">
        <w:rPr>
          <w:rFonts w:ascii="Arial" w:hAnsi="Arial" w:cs="Arial"/>
          <w:sz w:val="20"/>
          <w:szCs w:val="20"/>
        </w:rPr>
        <w:t>s no Sistema Informatizado de Saúde e Segurança conforme módulo disponibilizado e documentos legais</w:t>
      </w:r>
      <w:r w:rsidR="008E4C48" w:rsidRPr="00D75B47">
        <w:rPr>
          <w:rFonts w:ascii="Arial" w:hAnsi="Arial" w:cs="Arial"/>
          <w:sz w:val="20"/>
          <w:szCs w:val="20"/>
        </w:rPr>
        <w:t xml:space="preserve"> (Exemplo: Programa de Gerenciamento de Riscos da unidade)</w:t>
      </w:r>
      <w:r w:rsidRPr="00D75B47">
        <w:rPr>
          <w:rFonts w:ascii="Arial" w:hAnsi="Arial" w:cs="Arial"/>
          <w:sz w:val="20"/>
          <w:szCs w:val="20"/>
        </w:rPr>
        <w:t xml:space="preserve">. </w:t>
      </w:r>
    </w:p>
    <w:p w14:paraId="348D0C48" w14:textId="77777777" w:rsidR="004C7B21" w:rsidRPr="00D75B47" w:rsidRDefault="004C7B21" w:rsidP="008469B1">
      <w:pPr>
        <w:tabs>
          <w:tab w:val="left" w:pos="240"/>
        </w:tabs>
        <w:autoSpaceDE w:val="0"/>
        <w:autoSpaceDN w:val="0"/>
        <w:adjustRightInd w:val="0"/>
        <w:spacing w:line="276" w:lineRule="auto"/>
        <w:jc w:val="both"/>
        <w:rPr>
          <w:rFonts w:ascii="Arial" w:hAnsi="Arial" w:cs="Arial"/>
          <w:sz w:val="20"/>
          <w:szCs w:val="20"/>
        </w:rPr>
      </w:pPr>
    </w:p>
    <w:p w14:paraId="276451B6" w14:textId="77777777" w:rsidR="00AB0AA8" w:rsidRPr="00D75B47" w:rsidRDefault="00AB0AA8" w:rsidP="008469B1">
      <w:pPr>
        <w:tabs>
          <w:tab w:val="left" w:pos="240"/>
        </w:tabs>
        <w:autoSpaceDE w:val="0"/>
        <w:autoSpaceDN w:val="0"/>
        <w:adjustRightInd w:val="0"/>
        <w:spacing w:line="276" w:lineRule="auto"/>
        <w:jc w:val="both"/>
        <w:rPr>
          <w:rFonts w:ascii="Arial" w:hAnsi="Arial" w:cs="Arial"/>
          <w:sz w:val="20"/>
          <w:szCs w:val="20"/>
        </w:rPr>
      </w:pPr>
    </w:p>
    <w:p w14:paraId="0F1DC2FF" w14:textId="44449798" w:rsidR="004C7B21" w:rsidRPr="00D75B47" w:rsidRDefault="004C7B21" w:rsidP="004C7B21">
      <w:pPr>
        <w:pStyle w:val="Default"/>
        <w:spacing w:line="276" w:lineRule="auto"/>
        <w:jc w:val="both"/>
        <w:rPr>
          <w:b/>
          <w:color w:val="auto"/>
          <w:sz w:val="20"/>
          <w:szCs w:val="20"/>
        </w:rPr>
      </w:pPr>
      <w:r w:rsidRPr="00D75B47">
        <w:rPr>
          <w:b/>
          <w:color w:val="auto"/>
          <w:sz w:val="20"/>
          <w:szCs w:val="20"/>
        </w:rPr>
        <w:t>5.2.4.1 - Classificação Qualitativa</w:t>
      </w:r>
      <w:r w:rsidR="006B57F1" w:rsidRPr="00D75B47">
        <w:rPr>
          <w:b/>
          <w:color w:val="auto"/>
          <w:sz w:val="20"/>
          <w:szCs w:val="20"/>
        </w:rPr>
        <w:t xml:space="preserve"> da</w:t>
      </w:r>
      <w:r w:rsidRPr="00D75B47">
        <w:rPr>
          <w:b/>
          <w:color w:val="auto"/>
          <w:sz w:val="20"/>
          <w:szCs w:val="20"/>
        </w:rPr>
        <w:t xml:space="preserve"> Exposição</w:t>
      </w:r>
      <w:r w:rsidR="00D40509" w:rsidRPr="00D75B47">
        <w:rPr>
          <w:b/>
          <w:color w:val="auto"/>
          <w:sz w:val="20"/>
          <w:szCs w:val="20"/>
        </w:rPr>
        <w:t xml:space="preserve"> para cálculo do Risco Inerente</w:t>
      </w:r>
    </w:p>
    <w:p w14:paraId="03CE68FD" w14:textId="046F8D4F" w:rsidR="004C7B21" w:rsidRPr="00D75B47" w:rsidRDefault="004C7B21" w:rsidP="004C7B21">
      <w:pPr>
        <w:pStyle w:val="TextosemFormatao"/>
        <w:spacing w:before="120" w:after="120"/>
        <w:jc w:val="both"/>
        <w:rPr>
          <w:rFonts w:ascii="Arial" w:hAnsi="Arial" w:cs="Arial"/>
        </w:rPr>
      </w:pPr>
      <w:r w:rsidRPr="00D75B47">
        <w:rPr>
          <w:rFonts w:ascii="Arial" w:hAnsi="Arial" w:cs="Arial"/>
        </w:rPr>
        <w:t xml:space="preserve">Deverá ser calculado </w:t>
      </w:r>
      <w:r w:rsidR="006B57F1" w:rsidRPr="00D75B47">
        <w:rPr>
          <w:rFonts w:ascii="Arial" w:hAnsi="Arial" w:cs="Arial"/>
        </w:rPr>
        <w:t>o Risco Inerente</w:t>
      </w:r>
      <w:r w:rsidRPr="00D75B47">
        <w:rPr>
          <w:rFonts w:ascii="Arial" w:hAnsi="Arial" w:cs="Arial"/>
        </w:rPr>
        <w:t xml:space="preserve"> através da multiplicação entre o índice da estimativa</w:t>
      </w:r>
      <w:r w:rsidR="00033A63" w:rsidRPr="00D75B47">
        <w:rPr>
          <w:rFonts w:ascii="Arial" w:hAnsi="Arial" w:cs="Arial"/>
        </w:rPr>
        <w:t xml:space="preserve"> qualitativa de exposição</w:t>
      </w:r>
      <w:r w:rsidRPr="00D75B47">
        <w:rPr>
          <w:rFonts w:ascii="Arial" w:hAnsi="Arial" w:cs="Arial"/>
        </w:rPr>
        <w:t xml:space="preserve"> (</w:t>
      </w:r>
      <w:r w:rsidR="006B57F1" w:rsidRPr="00D75B47">
        <w:rPr>
          <w:rFonts w:ascii="Arial" w:hAnsi="Arial" w:cs="Arial"/>
        </w:rPr>
        <w:t>probabilidade</w:t>
      </w:r>
      <w:r w:rsidRPr="00D75B47">
        <w:rPr>
          <w:rFonts w:ascii="Arial" w:hAnsi="Arial" w:cs="Arial"/>
        </w:rPr>
        <w:t>)</w:t>
      </w:r>
      <w:r w:rsidR="00F13A27" w:rsidRPr="00D75B47">
        <w:rPr>
          <w:rFonts w:ascii="Arial" w:hAnsi="Arial" w:cs="Arial"/>
        </w:rPr>
        <w:t xml:space="preserve"> Tabela 1</w:t>
      </w:r>
      <w:r w:rsidRPr="00D75B47">
        <w:rPr>
          <w:rFonts w:ascii="Arial" w:hAnsi="Arial" w:cs="Arial"/>
        </w:rPr>
        <w:t xml:space="preserve"> e o índice da estimativa </w:t>
      </w:r>
      <w:r w:rsidR="00033A63" w:rsidRPr="00D75B47">
        <w:rPr>
          <w:rFonts w:ascii="Arial" w:hAnsi="Arial" w:cs="Arial"/>
        </w:rPr>
        <w:t xml:space="preserve">qualitativa </w:t>
      </w:r>
      <w:r w:rsidR="006B57F1" w:rsidRPr="00D75B47">
        <w:rPr>
          <w:rFonts w:ascii="Arial" w:hAnsi="Arial" w:cs="Arial"/>
        </w:rPr>
        <w:t xml:space="preserve">dos efeitos </w:t>
      </w:r>
      <w:r w:rsidR="00C83EFF" w:rsidRPr="00D75B47">
        <w:rPr>
          <w:rFonts w:ascii="Arial" w:hAnsi="Arial" w:cs="Arial"/>
        </w:rPr>
        <w:t>à</w:t>
      </w:r>
      <w:r w:rsidR="006B57F1" w:rsidRPr="00D75B47">
        <w:rPr>
          <w:rFonts w:ascii="Arial" w:hAnsi="Arial" w:cs="Arial"/>
        </w:rPr>
        <w:t xml:space="preserve"> saúde</w:t>
      </w:r>
      <w:r w:rsidRPr="00D75B47">
        <w:rPr>
          <w:rFonts w:ascii="Arial" w:hAnsi="Arial" w:cs="Arial"/>
        </w:rPr>
        <w:t xml:space="preserve"> (</w:t>
      </w:r>
      <w:r w:rsidR="00D62882" w:rsidRPr="00D75B47">
        <w:rPr>
          <w:rFonts w:ascii="Arial" w:hAnsi="Arial" w:cs="Arial"/>
        </w:rPr>
        <w:t>severidade</w:t>
      </w:r>
      <w:r w:rsidRPr="00D75B47">
        <w:rPr>
          <w:rFonts w:ascii="Arial" w:hAnsi="Arial" w:cs="Arial"/>
        </w:rPr>
        <w:t>)</w:t>
      </w:r>
      <w:r w:rsidR="00F13A27" w:rsidRPr="00D75B47">
        <w:rPr>
          <w:rFonts w:ascii="Arial" w:hAnsi="Arial" w:cs="Arial"/>
        </w:rPr>
        <w:t xml:space="preserve"> Tabela 2</w:t>
      </w:r>
      <w:r w:rsidR="008850E2" w:rsidRPr="00D75B47">
        <w:rPr>
          <w:rFonts w:ascii="Arial" w:hAnsi="Arial" w:cs="Arial"/>
        </w:rPr>
        <w:t>, segundo a seguinte fórmula</w:t>
      </w:r>
      <w:r w:rsidRPr="00D75B47">
        <w:rPr>
          <w:rFonts w:ascii="Arial" w:hAnsi="Arial" w:cs="Arial"/>
        </w:rPr>
        <w:t>.</w:t>
      </w:r>
    </w:p>
    <w:p w14:paraId="5637327B" w14:textId="77777777" w:rsidR="008850E2" w:rsidRPr="00D75B47" w:rsidRDefault="008850E2" w:rsidP="008850E2">
      <w:pPr>
        <w:autoSpaceDE w:val="0"/>
        <w:autoSpaceDN w:val="0"/>
        <w:adjustRightInd w:val="0"/>
        <w:jc w:val="center"/>
        <w:rPr>
          <w:rFonts w:ascii="Arial" w:hAnsi="Arial" w:cs="Arial"/>
          <w:b/>
          <w:bCs/>
          <w:sz w:val="20"/>
          <w:szCs w:val="20"/>
        </w:rPr>
      </w:pPr>
    </w:p>
    <w:p w14:paraId="1E9873A6" w14:textId="31C468A9" w:rsidR="008850E2" w:rsidRPr="00D75B47" w:rsidRDefault="008850E2" w:rsidP="008850E2">
      <w:pPr>
        <w:autoSpaceDE w:val="0"/>
        <w:autoSpaceDN w:val="0"/>
        <w:adjustRightInd w:val="0"/>
        <w:jc w:val="center"/>
        <w:rPr>
          <w:rFonts w:ascii="Arial" w:hAnsi="Arial" w:cs="Arial"/>
          <w:sz w:val="20"/>
          <w:szCs w:val="20"/>
        </w:rPr>
      </w:pPr>
      <w:r w:rsidRPr="00D75B47">
        <w:rPr>
          <w:rFonts w:ascii="Arial" w:hAnsi="Arial" w:cs="Arial"/>
          <w:sz w:val="20"/>
          <w:szCs w:val="20"/>
        </w:rPr>
        <w:t>RISCO INERENTE = Índice da Estimativa Qualitativa de Exposição (Probabilidade) x Índice da Estimativa Qualitativa dos Efeitos a Saúde (Severidade) x 10</w:t>
      </w:r>
    </w:p>
    <w:p w14:paraId="59996E69" w14:textId="77777777" w:rsidR="008850E2" w:rsidRPr="00D75B47" w:rsidRDefault="008850E2" w:rsidP="008850E2">
      <w:pPr>
        <w:autoSpaceDE w:val="0"/>
        <w:autoSpaceDN w:val="0"/>
        <w:adjustRightInd w:val="0"/>
        <w:jc w:val="both"/>
        <w:rPr>
          <w:rFonts w:ascii="Arial" w:hAnsi="Arial" w:cs="Arial"/>
          <w:bCs/>
          <w:sz w:val="20"/>
          <w:szCs w:val="20"/>
        </w:rPr>
      </w:pPr>
    </w:p>
    <w:p w14:paraId="6E2D9A71" w14:textId="2432229C" w:rsidR="008850E2" w:rsidRPr="00D75B47" w:rsidRDefault="008850E2" w:rsidP="008850E2">
      <w:pPr>
        <w:autoSpaceDE w:val="0"/>
        <w:autoSpaceDN w:val="0"/>
        <w:adjustRightInd w:val="0"/>
        <w:jc w:val="both"/>
        <w:rPr>
          <w:rFonts w:ascii="Arial" w:hAnsi="Arial" w:cs="Arial"/>
          <w:bCs/>
          <w:sz w:val="20"/>
          <w:szCs w:val="20"/>
        </w:rPr>
      </w:pPr>
      <w:r w:rsidRPr="00D75B47">
        <w:rPr>
          <w:rFonts w:ascii="Arial" w:hAnsi="Arial" w:cs="Arial"/>
          <w:bCs/>
          <w:sz w:val="20"/>
          <w:szCs w:val="20"/>
        </w:rPr>
        <w:t>A pontuação mínima possível a um determinado risco é 10 (1 x 1 x 10), indicando que o agente ambiental não provoca qualquer efeito adverso à saúde ocupacional. A pontuação máxima possível é 350 (7 x 5 x 10), o que significa que o agente ambiental é extremamente prejudicial à saúde.</w:t>
      </w:r>
    </w:p>
    <w:p w14:paraId="668ADB42" w14:textId="77777777" w:rsidR="008850E2" w:rsidRPr="00D75B47" w:rsidRDefault="008850E2" w:rsidP="008850E2">
      <w:pPr>
        <w:autoSpaceDE w:val="0"/>
        <w:autoSpaceDN w:val="0"/>
        <w:adjustRightInd w:val="0"/>
        <w:jc w:val="both"/>
        <w:rPr>
          <w:rFonts w:ascii="Arial" w:hAnsi="Arial" w:cs="Arial"/>
          <w:bCs/>
          <w:sz w:val="20"/>
          <w:szCs w:val="20"/>
        </w:rPr>
      </w:pPr>
    </w:p>
    <w:p w14:paraId="209E55CE" w14:textId="46D32399" w:rsidR="004C7B21" w:rsidRPr="00D75B47" w:rsidRDefault="004C7B21" w:rsidP="004C7B21">
      <w:pPr>
        <w:autoSpaceDE w:val="0"/>
        <w:autoSpaceDN w:val="0"/>
        <w:adjustRightInd w:val="0"/>
        <w:spacing w:before="120" w:after="120"/>
        <w:jc w:val="both"/>
        <w:rPr>
          <w:rFonts w:ascii="Arial" w:hAnsi="Arial" w:cs="Arial"/>
          <w:sz w:val="20"/>
          <w:szCs w:val="20"/>
        </w:rPr>
      </w:pPr>
      <w:r w:rsidRPr="00D75B47">
        <w:rPr>
          <w:rFonts w:ascii="Arial" w:hAnsi="Arial" w:cs="Arial"/>
          <w:sz w:val="20"/>
          <w:szCs w:val="20"/>
        </w:rPr>
        <w:t xml:space="preserve">A estimativa qualitativa </w:t>
      </w:r>
      <w:r w:rsidR="00D62882" w:rsidRPr="00D75B47">
        <w:rPr>
          <w:rFonts w:ascii="Arial" w:hAnsi="Arial" w:cs="Arial"/>
          <w:sz w:val="20"/>
          <w:szCs w:val="20"/>
        </w:rPr>
        <w:t>da probabilidade</w:t>
      </w:r>
      <w:r w:rsidRPr="00D75B47">
        <w:rPr>
          <w:rFonts w:ascii="Arial" w:hAnsi="Arial" w:cs="Arial"/>
          <w:sz w:val="20"/>
          <w:szCs w:val="20"/>
        </w:rPr>
        <w:t xml:space="preserve"> aos agentes de riscos ambientais é feita com base no critério definido na Tabela 1, </w:t>
      </w:r>
      <w:r w:rsidRPr="00D75B47">
        <w:rPr>
          <w:rFonts w:ascii="Arial" w:hAnsi="Arial" w:cs="Arial"/>
          <w:sz w:val="20"/>
          <w:szCs w:val="20"/>
          <w:u w:val="single"/>
        </w:rPr>
        <w:t>desconsiderando o uso de EPI</w:t>
      </w:r>
      <w:r w:rsidRPr="00D75B47">
        <w:rPr>
          <w:rFonts w:ascii="Arial" w:hAnsi="Arial" w:cs="Arial"/>
          <w:sz w:val="20"/>
          <w:szCs w:val="20"/>
        </w:rPr>
        <w:t>, podendo ser corroborada por dados quantitativos disponíveis e confiáveis de avaliações quantitativas realizadas em atividades/processos/</w:t>
      </w:r>
      <w:r w:rsidR="008E4C48" w:rsidRPr="00D75B47">
        <w:rPr>
          <w:rFonts w:ascii="Arial" w:hAnsi="Arial" w:cs="Arial"/>
          <w:sz w:val="20"/>
          <w:szCs w:val="20"/>
        </w:rPr>
        <w:t>unidades</w:t>
      </w:r>
      <w:r w:rsidRPr="00D75B47">
        <w:rPr>
          <w:rFonts w:ascii="Arial" w:hAnsi="Arial" w:cs="Arial"/>
          <w:sz w:val="20"/>
          <w:szCs w:val="20"/>
        </w:rPr>
        <w:t xml:space="preserve"> similares.</w:t>
      </w:r>
    </w:p>
    <w:p w14:paraId="32B8571B" w14:textId="77777777" w:rsidR="00271B83" w:rsidRPr="00D75B47" w:rsidRDefault="00271B83" w:rsidP="004C7B21">
      <w:pPr>
        <w:autoSpaceDE w:val="0"/>
        <w:autoSpaceDN w:val="0"/>
        <w:adjustRightInd w:val="0"/>
        <w:spacing w:before="120" w:after="120"/>
        <w:jc w:val="both"/>
        <w:rPr>
          <w:rFonts w:ascii="Arial" w:hAnsi="Arial" w:cs="Arial"/>
          <w:sz w:val="8"/>
          <w:szCs w:val="8"/>
        </w:rPr>
      </w:pPr>
    </w:p>
    <w:p w14:paraId="295EFB2F" w14:textId="094FDFAA" w:rsidR="004C7B21" w:rsidRPr="00D75B47" w:rsidRDefault="004C7B21" w:rsidP="004C7B21">
      <w:pPr>
        <w:autoSpaceDE w:val="0"/>
        <w:autoSpaceDN w:val="0"/>
        <w:adjustRightInd w:val="0"/>
        <w:spacing w:before="240" w:after="120"/>
        <w:ind w:left="284"/>
        <w:jc w:val="center"/>
        <w:rPr>
          <w:rFonts w:ascii="Arial" w:hAnsi="Arial" w:cs="Arial"/>
          <w:b/>
          <w:color w:val="000000"/>
          <w:sz w:val="20"/>
          <w:szCs w:val="20"/>
          <w:u w:val="single"/>
        </w:rPr>
      </w:pPr>
      <w:r w:rsidRPr="00D75B47">
        <w:rPr>
          <w:rFonts w:ascii="Arial" w:hAnsi="Arial" w:cs="Arial"/>
          <w:b/>
          <w:color w:val="000000"/>
          <w:sz w:val="20"/>
          <w:szCs w:val="20"/>
          <w:u w:val="single"/>
        </w:rPr>
        <w:t>Tabela 1 – Estimativa Qualitativa de Exposição</w:t>
      </w:r>
      <w:r w:rsidR="00033A63" w:rsidRPr="00D75B47">
        <w:rPr>
          <w:rFonts w:ascii="Arial" w:hAnsi="Arial" w:cs="Arial"/>
          <w:b/>
          <w:color w:val="000000"/>
          <w:sz w:val="20"/>
          <w:szCs w:val="20"/>
          <w:u w:val="single"/>
        </w:rPr>
        <w:t xml:space="preserve"> (</w:t>
      </w:r>
      <w:r w:rsidR="00D62882" w:rsidRPr="00D75B47">
        <w:rPr>
          <w:rFonts w:ascii="Arial" w:hAnsi="Arial" w:cs="Arial"/>
          <w:b/>
          <w:color w:val="000000"/>
          <w:sz w:val="20"/>
          <w:szCs w:val="20"/>
          <w:u w:val="single"/>
        </w:rPr>
        <w:t>Probabilidade</w:t>
      </w:r>
      <w:r w:rsidR="00033A63" w:rsidRPr="00D75B47">
        <w:rPr>
          <w:rFonts w:ascii="Arial" w:hAnsi="Arial" w:cs="Arial"/>
          <w:b/>
          <w:color w:val="000000"/>
          <w:sz w:val="20"/>
          <w:szCs w:val="20"/>
          <w:u w:val="single"/>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646"/>
      </w:tblGrid>
      <w:tr w:rsidR="006B61FA" w:rsidRPr="00D75B47" w14:paraId="7D3641E5" w14:textId="4198C8E9" w:rsidTr="006B61FA">
        <w:trPr>
          <w:trHeight w:val="346"/>
        </w:trPr>
        <w:tc>
          <w:tcPr>
            <w:tcW w:w="156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BD71257" w14:textId="77777777" w:rsidR="006B61FA" w:rsidRPr="00D75B47" w:rsidRDefault="006B61FA" w:rsidP="00D62882">
            <w:pPr>
              <w:autoSpaceDE w:val="0"/>
              <w:autoSpaceDN w:val="0"/>
              <w:adjustRightInd w:val="0"/>
              <w:ind w:left="36"/>
              <w:jc w:val="center"/>
              <w:rPr>
                <w:rFonts w:ascii="Arial" w:hAnsi="Arial" w:cs="Arial"/>
                <w:b/>
                <w:color w:val="FFFFFF"/>
                <w:sz w:val="20"/>
                <w:szCs w:val="20"/>
              </w:rPr>
            </w:pPr>
            <w:bookmarkStart w:id="3" w:name="_Hlk15397352"/>
            <w:r w:rsidRPr="00D75B47">
              <w:rPr>
                <w:rFonts w:ascii="Arial" w:hAnsi="Arial" w:cs="Arial"/>
                <w:b/>
                <w:color w:val="FFFFFF"/>
                <w:sz w:val="20"/>
                <w:szCs w:val="20"/>
              </w:rPr>
              <w:t>Índice</w:t>
            </w:r>
          </w:p>
        </w:tc>
        <w:tc>
          <w:tcPr>
            <w:tcW w:w="8646"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44E76C65" w14:textId="77777777" w:rsidR="006B61FA" w:rsidRPr="00D75B47" w:rsidRDefault="006B61FA" w:rsidP="00D62882">
            <w:pPr>
              <w:autoSpaceDE w:val="0"/>
              <w:autoSpaceDN w:val="0"/>
              <w:adjustRightInd w:val="0"/>
              <w:ind w:left="29"/>
              <w:jc w:val="center"/>
              <w:rPr>
                <w:rFonts w:ascii="Arial" w:hAnsi="Arial" w:cs="Arial"/>
                <w:b/>
                <w:color w:val="FFFFFF"/>
                <w:sz w:val="20"/>
                <w:szCs w:val="20"/>
              </w:rPr>
            </w:pPr>
            <w:r w:rsidRPr="00D75B47">
              <w:rPr>
                <w:rFonts w:ascii="Arial" w:hAnsi="Arial" w:cs="Arial"/>
                <w:b/>
                <w:bCs/>
                <w:color w:val="FFFFFF"/>
                <w:sz w:val="20"/>
                <w:szCs w:val="20"/>
              </w:rPr>
              <w:t>Descrição da Estimativa Qualitativa de Exposição</w:t>
            </w:r>
          </w:p>
        </w:tc>
      </w:tr>
      <w:bookmarkEnd w:id="3"/>
      <w:tr w:rsidR="006B61FA" w:rsidRPr="00D75B47" w14:paraId="38C49F79" w14:textId="16514CAE" w:rsidTr="006B61FA">
        <w:trPr>
          <w:trHeight w:val="1238"/>
        </w:trPr>
        <w:tc>
          <w:tcPr>
            <w:tcW w:w="1560" w:type="dxa"/>
            <w:tcBorders>
              <w:top w:val="single" w:sz="4" w:space="0" w:color="auto"/>
              <w:left w:val="single" w:sz="4" w:space="0" w:color="auto"/>
              <w:bottom w:val="single" w:sz="4" w:space="0" w:color="auto"/>
              <w:right w:val="single" w:sz="4" w:space="0" w:color="auto"/>
            </w:tcBorders>
            <w:vAlign w:val="center"/>
            <w:hideMark/>
          </w:tcPr>
          <w:p w14:paraId="533F96F7"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1</w:t>
            </w:r>
          </w:p>
          <w:p w14:paraId="258ADAEA" w14:textId="492D8F2E" w:rsidR="006B61FA" w:rsidRPr="00D75B47" w:rsidRDefault="006B61FA" w:rsidP="006A7F22">
            <w:pPr>
              <w:autoSpaceDE w:val="0"/>
              <w:autoSpaceDN w:val="0"/>
              <w:adjustRightInd w:val="0"/>
              <w:ind w:left="36"/>
              <w:jc w:val="center"/>
              <w:rPr>
                <w:rFonts w:ascii="Arial" w:hAnsi="Arial" w:cs="Arial"/>
                <w:color w:val="000000"/>
                <w:sz w:val="18"/>
                <w:szCs w:val="18"/>
              </w:rPr>
            </w:pPr>
            <w:r w:rsidRPr="00D75B47">
              <w:rPr>
                <w:rFonts w:ascii="Arial" w:hAnsi="Arial" w:cs="Arial"/>
                <w:bCs/>
                <w:color w:val="000000"/>
                <w:sz w:val="18"/>
                <w:szCs w:val="18"/>
              </w:rPr>
              <w:t>Insignificante</w:t>
            </w:r>
          </w:p>
        </w:tc>
        <w:tc>
          <w:tcPr>
            <w:tcW w:w="8646" w:type="dxa"/>
            <w:tcBorders>
              <w:top w:val="single" w:sz="4" w:space="0" w:color="auto"/>
              <w:left w:val="single" w:sz="4" w:space="0" w:color="auto"/>
              <w:bottom w:val="single" w:sz="4" w:space="0" w:color="auto"/>
              <w:right w:val="single" w:sz="4" w:space="0" w:color="auto"/>
            </w:tcBorders>
            <w:vAlign w:val="center"/>
          </w:tcPr>
          <w:p w14:paraId="2C1E6166" w14:textId="442FC3B1"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A exposição ocupacional ao agente não é perceptível qualitativamente.  O agente de risco ambiental é detectado e o nível de exposição (intensidade ou concentração) aparenta estar abaixo de 10% do LEO</w:t>
            </w:r>
            <w:r w:rsidR="00D12F32" w:rsidRPr="00D75B47">
              <w:rPr>
                <w:rFonts w:ascii="Arial" w:eastAsiaTheme="minorEastAsia" w:hAnsi="Arial" w:cstheme="minorBidi"/>
                <w:kern w:val="24"/>
                <w:sz w:val="18"/>
                <w:szCs w:val="18"/>
              </w:rPr>
              <w:t>/LT</w:t>
            </w:r>
            <w:r w:rsidRPr="00D75B47">
              <w:rPr>
                <w:rFonts w:ascii="Arial" w:eastAsiaTheme="minorEastAsia" w:hAnsi="Arial" w:cstheme="minorBidi"/>
                <w:kern w:val="24"/>
                <w:sz w:val="18"/>
                <w:szCs w:val="18"/>
              </w:rPr>
              <w:t xml:space="preserve"> e não há contato dérmico. </w:t>
            </w:r>
          </w:p>
          <w:p w14:paraId="248B56C1" w14:textId="77777777" w:rsidR="006B61FA" w:rsidRPr="00D75B47" w:rsidRDefault="006B61FA" w:rsidP="006A7F22">
            <w:pPr>
              <w:autoSpaceDE w:val="0"/>
              <w:autoSpaceDN w:val="0"/>
              <w:adjustRightInd w:val="0"/>
              <w:jc w:val="both"/>
              <w:rPr>
                <w:rFonts w:ascii="Arial" w:hAnsi="Arial" w:cs="Arial"/>
                <w:kern w:val="24"/>
                <w:sz w:val="18"/>
                <w:szCs w:val="18"/>
              </w:rPr>
            </w:pPr>
            <w:r w:rsidRPr="00D75B47">
              <w:rPr>
                <w:rFonts w:ascii="Arial" w:hAnsi="Arial" w:cs="Arial"/>
                <w:kern w:val="24"/>
                <w:sz w:val="18"/>
                <w:szCs w:val="18"/>
              </w:rPr>
              <w:t xml:space="preserve">- Quase impossível, não se espera que ocorra. </w:t>
            </w:r>
          </w:p>
          <w:p w14:paraId="5AFD0C10" w14:textId="108BF5A5" w:rsidR="006B61FA" w:rsidRPr="00D75B47" w:rsidRDefault="006B61FA" w:rsidP="006A7F22">
            <w:pPr>
              <w:autoSpaceDE w:val="0"/>
              <w:autoSpaceDN w:val="0"/>
              <w:adjustRightInd w:val="0"/>
              <w:jc w:val="both"/>
              <w:rPr>
                <w:rFonts w:ascii="Arial" w:hAnsi="Arial" w:cs="Arial"/>
                <w:sz w:val="18"/>
                <w:szCs w:val="18"/>
              </w:rPr>
            </w:pPr>
            <w:r w:rsidRPr="00D75B47">
              <w:rPr>
                <w:rFonts w:ascii="Arial" w:hAnsi="Arial" w:cs="Arial"/>
                <w:kern w:val="24"/>
                <w:sz w:val="18"/>
                <w:szCs w:val="18"/>
              </w:rPr>
              <w:t>- Estima-se que o evento/consequência pode vir a ocorrer uma vez a cada 100 anos ou mais.</w:t>
            </w:r>
          </w:p>
        </w:tc>
      </w:tr>
      <w:tr w:rsidR="006B61FA" w:rsidRPr="00D75B47" w14:paraId="5277B834" w14:textId="7A101A68" w:rsidTr="006B61FA">
        <w:trPr>
          <w:trHeight w:val="1027"/>
        </w:trPr>
        <w:tc>
          <w:tcPr>
            <w:tcW w:w="1560" w:type="dxa"/>
            <w:tcBorders>
              <w:top w:val="single" w:sz="4" w:space="0" w:color="auto"/>
              <w:left w:val="single" w:sz="4" w:space="0" w:color="auto"/>
              <w:bottom w:val="single" w:sz="4" w:space="0" w:color="auto"/>
              <w:right w:val="single" w:sz="4" w:space="0" w:color="auto"/>
            </w:tcBorders>
            <w:vAlign w:val="center"/>
            <w:hideMark/>
          </w:tcPr>
          <w:p w14:paraId="10C59773"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2</w:t>
            </w:r>
          </w:p>
          <w:p w14:paraId="6A26C0BE" w14:textId="27F0EFD9" w:rsidR="006B61FA" w:rsidRPr="00D75B47" w:rsidRDefault="006B61FA" w:rsidP="006A7F22">
            <w:pPr>
              <w:autoSpaceDE w:val="0"/>
              <w:autoSpaceDN w:val="0"/>
              <w:adjustRightInd w:val="0"/>
              <w:ind w:left="36"/>
              <w:jc w:val="center"/>
              <w:rPr>
                <w:rFonts w:ascii="Arial" w:hAnsi="Arial" w:cs="Arial"/>
                <w:color w:val="000000"/>
                <w:sz w:val="18"/>
                <w:szCs w:val="18"/>
              </w:rPr>
            </w:pPr>
            <w:r w:rsidRPr="00D75B47">
              <w:rPr>
                <w:rFonts w:ascii="Arial" w:hAnsi="Arial" w:cs="Arial"/>
                <w:bCs/>
                <w:color w:val="000000"/>
                <w:sz w:val="18"/>
                <w:szCs w:val="18"/>
              </w:rPr>
              <w:t>Extremamente Raro</w:t>
            </w:r>
          </w:p>
        </w:tc>
        <w:tc>
          <w:tcPr>
            <w:tcW w:w="8646" w:type="dxa"/>
            <w:tcBorders>
              <w:top w:val="single" w:sz="4" w:space="0" w:color="auto"/>
              <w:left w:val="single" w:sz="4" w:space="0" w:color="auto"/>
              <w:bottom w:val="single" w:sz="4" w:space="0" w:color="auto"/>
              <w:right w:val="single" w:sz="4" w:space="0" w:color="auto"/>
            </w:tcBorders>
            <w:vAlign w:val="center"/>
          </w:tcPr>
          <w:p w14:paraId="4B417744" w14:textId="77777777" w:rsidR="003A1146" w:rsidRPr="00D75B47" w:rsidRDefault="006B61FA" w:rsidP="006A7F22">
            <w:pPr>
              <w:pStyle w:val="NormalWeb"/>
              <w:spacing w:before="0" w:beforeAutospacing="0" w:after="0" w:afterAutospacing="0"/>
              <w:jc w:val="both"/>
              <w:rPr>
                <w:rFonts w:ascii="Arial" w:eastAsiaTheme="minorEastAsia" w:hAnsi="Arial" w:cstheme="minorBidi"/>
                <w:kern w:val="24"/>
                <w:sz w:val="18"/>
                <w:szCs w:val="18"/>
              </w:rPr>
            </w:pPr>
            <w:r w:rsidRPr="00D75B47">
              <w:rPr>
                <w:rFonts w:ascii="Arial" w:eastAsiaTheme="minorEastAsia" w:hAnsi="Arial" w:cstheme="minorBidi"/>
                <w:kern w:val="24"/>
                <w:sz w:val="18"/>
                <w:szCs w:val="18"/>
              </w:rPr>
              <w:t>- A exposição ocupacional ao agente quase não é perceptível qualitativamente</w:t>
            </w:r>
          </w:p>
          <w:p w14:paraId="0B1C8173" w14:textId="29894DC9"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O agente de risco ambiental é detectado e o nível de exposição (intensidade ou concentração) aparenta estar abaixo de 25% do </w:t>
            </w:r>
            <w:r w:rsidR="00D12F32" w:rsidRPr="00D75B47">
              <w:rPr>
                <w:rFonts w:ascii="Arial" w:eastAsiaTheme="minorEastAsia" w:hAnsi="Arial" w:cstheme="minorBidi"/>
                <w:kern w:val="24"/>
                <w:sz w:val="18"/>
                <w:szCs w:val="18"/>
              </w:rPr>
              <w:t>LEO/LT</w:t>
            </w:r>
            <w:r w:rsidRPr="00D75B47">
              <w:rPr>
                <w:rFonts w:ascii="Arial" w:eastAsiaTheme="minorEastAsia" w:hAnsi="Arial" w:cstheme="minorBidi"/>
                <w:kern w:val="24"/>
                <w:sz w:val="18"/>
                <w:szCs w:val="18"/>
              </w:rPr>
              <w:t xml:space="preserve"> ou o contato dérmico é acidental. </w:t>
            </w:r>
          </w:p>
          <w:p w14:paraId="6BBD266B" w14:textId="5F9EDADD" w:rsidR="006B61FA" w:rsidRPr="00D75B47" w:rsidRDefault="006B61FA" w:rsidP="006A7F22">
            <w:pPr>
              <w:autoSpaceDE w:val="0"/>
              <w:autoSpaceDN w:val="0"/>
              <w:adjustRightInd w:val="0"/>
              <w:jc w:val="both"/>
              <w:rPr>
                <w:rFonts w:ascii="Arial" w:hAnsi="Arial" w:cs="Arial"/>
                <w:sz w:val="18"/>
                <w:szCs w:val="18"/>
              </w:rPr>
            </w:pPr>
            <w:r w:rsidRPr="00D75B47">
              <w:rPr>
                <w:rFonts w:ascii="Arial" w:hAnsi="Arial" w:cs="Arial"/>
                <w:kern w:val="24"/>
                <w:sz w:val="18"/>
                <w:szCs w:val="18"/>
              </w:rPr>
              <w:t>- Probabilidade extremamente baixa e não se espera que ocorra em mais de 50 anos.</w:t>
            </w:r>
          </w:p>
        </w:tc>
      </w:tr>
      <w:tr w:rsidR="006B61FA" w:rsidRPr="00D75B47" w14:paraId="5AA99D52" w14:textId="50D15428" w:rsidTr="006B61FA">
        <w:trPr>
          <w:trHeight w:val="1038"/>
        </w:trPr>
        <w:tc>
          <w:tcPr>
            <w:tcW w:w="1560" w:type="dxa"/>
            <w:tcBorders>
              <w:top w:val="single" w:sz="4" w:space="0" w:color="auto"/>
              <w:left w:val="single" w:sz="4" w:space="0" w:color="auto"/>
              <w:bottom w:val="single" w:sz="4" w:space="0" w:color="auto"/>
              <w:right w:val="single" w:sz="4" w:space="0" w:color="auto"/>
            </w:tcBorders>
            <w:vAlign w:val="center"/>
            <w:hideMark/>
          </w:tcPr>
          <w:p w14:paraId="41B641DE"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3</w:t>
            </w:r>
          </w:p>
          <w:p w14:paraId="55E27AEE" w14:textId="67D43C15" w:rsidR="006B61FA" w:rsidRPr="00D75B47" w:rsidRDefault="006B61FA" w:rsidP="006A7F22">
            <w:pPr>
              <w:autoSpaceDE w:val="0"/>
              <w:autoSpaceDN w:val="0"/>
              <w:adjustRightInd w:val="0"/>
              <w:ind w:left="36"/>
              <w:jc w:val="center"/>
              <w:rPr>
                <w:rFonts w:ascii="Arial" w:hAnsi="Arial" w:cs="Arial"/>
                <w:color w:val="000000"/>
                <w:sz w:val="18"/>
                <w:szCs w:val="18"/>
              </w:rPr>
            </w:pPr>
            <w:r w:rsidRPr="00D75B47">
              <w:rPr>
                <w:rFonts w:ascii="Arial" w:hAnsi="Arial" w:cs="Arial"/>
                <w:bCs/>
                <w:color w:val="000000"/>
                <w:sz w:val="18"/>
                <w:szCs w:val="18"/>
              </w:rPr>
              <w:t>Raro</w:t>
            </w:r>
          </w:p>
        </w:tc>
        <w:tc>
          <w:tcPr>
            <w:tcW w:w="8646" w:type="dxa"/>
            <w:tcBorders>
              <w:top w:val="single" w:sz="4" w:space="0" w:color="auto"/>
              <w:left w:val="single" w:sz="4" w:space="0" w:color="auto"/>
              <w:bottom w:val="single" w:sz="4" w:space="0" w:color="auto"/>
              <w:right w:val="single" w:sz="4" w:space="0" w:color="auto"/>
            </w:tcBorders>
            <w:vAlign w:val="center"/>
          </w:tcPr>
          <w:p w14:paraId="46EA45FC" w14:textId="77777777" w:rsidR="003A1146" w:rsidRPr="00D75B47" w:rsidRDefault="006B61FA" w:rsidP="006A7F22">
            <w:pPr>
              <w:autoSpaceDE w:val="0"/>
              <w:autoSpaceDN w:val="0"/>
              <w:adjustRightInd w:val="0"/>
              <w:jc w:val="both"/>
              <w:rPr>
                <w:rFonts w:ascii="Arial" w:eastAsiaTheme="minorEastAsia" w:hAnsi="Arial" w:cstheme="minorBidi"/>
                <w:kern w:val="24"/>
                <w:sz w:val="18"/>
                <w:szCs w:val="18"/>
              </w:rPr>
            </w:pPr>
            <w:r w:rsidRPr="00D75B47">
              <w:rPr>
                <w:rFonts w:ascii="Arial" w:eastAsiaTheme="minorEastAsia" w:hAnsi="Arial" w:cstheme="minorBidi"/>
                <w:kern w:val="24"/>
                <w:sz w:val="18"/>
                <w:szCs w:val="18"/>
              </w:rPr>
              <w:t>- A exposição ocupacional ao agente é perceptível qualitativamente</w:t>
            </w:r>
          </w:p>
          <w:p w14:paraId="7D0D9AD6" w14:textId="248BA59F" w:rsidR="006B61FA" w:rsidRPr="00D75B47" w:rsidRDefault="006B61FA" w:rsidP="006A7F22">
            <w:pPr>
              <w:autoSpaceDE w:val="0"/>
              <w:autoSpaceDN w:val="0"/>
              <w:adjustRightInd w:val="0"/>
              <w:jc w:val="both"/>
              <w:rPr>
                <w:rFonts w:ascii="Arial" w:eastAsiaTheme="minorEastAsia" w:hAnsi="Arial" w:cstheme="minorBidi"/>
                <w:kern w:val="24"/>
                <w:sz w:val="18"/>
                <w:szCs w:val="18"/>
              </w:rPr>
            </w:pPr>
            <w:r w:rsidRPr="00D75B47">
              <w:rPr>
                <w:rFonts w:ascii="Arial" w:eastAsiaTheme="minorEastAsia" w:hAnsi="Arial" w:cstheme="minorBidi"/>
                <w:kern w:val="24"/>
                <w:sz w:val="18"/>
                <w:szCs w:val="18"/>
              </w:rPr>
              <w:t xml:space="preserve">- O agente de risco ambiental é detectado e o nível de exposição (intensidade ou concentração) aparenta estar abaixo do nível de ação ou o contato dérmico é não rotineiro e de forma acidental. </w:t>
            </w:r>
          </w:p>
          <w:p w14:paraId="6C92E6B5" w14:textId="0DF9F8C9" w:rsidR="006B61FA" w:rsidRPr="00D75B47" w:rsidRDefault="006B61FA" w:rsidP="006A7F22">
            <w:pPr>
              <w:autoSpaceDE w:val="0"/>
              <w:autoSpaceDN w:val="0"/>
              <w:adjustRightInd w:val="0"/>
              <w:jc w:val="both"/>
              <w:rPr>
                <w:rFonts w:ascii="Arial" w:hAnsi="Arial" w:cs="Arial"/>
                <w:sz w:val="18"/>
                <w:szCs w:val="18"/>
              </w:rPr>
            </w:pPr>
            <w:r w:rsidRPr="00D75B47">
              <w:rPr>
                <w:rFonts w:ascii="Arial" w:eastAsiaTheme="minorEastAsia" w:hAnsi="Arial" w:cstheme="minorBidi"/>
                <w:kern w:val="24"/>
                <w:sz w:val="18"/>
                <w:szCs w:val="18"/>
              </w:rPr>
              <w:t xml:space="preserve">- </w:t>
            </w:r>
            <w:r w:rsidRPr="00D75B47">
              <w:rPr>
                <w:rFonts w:ascii="Arial" w:hAnsi="Arial" w:cs="Arial"/>
                <w:kern w:val="24"/>
                <w:sz w:val="18"/>
                <w:szCs w:val="18"/>
              </w:rPr>
              <w:t>Estima-se que o evento/consequência pode vir a ocorrer em um período de 25 a 50 anos.</w:t>
            </w:r>
          </w:p>
        </w:tc>
      </w:tr>
      <w:tr w:rsidR="006B61FA" w:rsidRPr="00D75B47" w14:paraId="1A6CE644" w14:textId="67292847" w:rsidTr="006B61FA">
        <w:trPr>
          <w:trHeight w:val="767"/>
        </w:trPr>
        <w:tc>
          <w:tcPr>
            <w:tcW w:w="1560" w:type="dxa"/>
            <w:tcBorders>
              <w:top w:val="single" w:sz="4" w:space="0" w:color="auto"/>
              <w:left w:val="single" w:sz="4" w:space="0" w:color="auto"/>
              <w:bottom w:val="single" w:sz="4" w:space="0" w:color="auto"/>
              <w:right w:val="single" w:sz="4" w:space="0" w:color="auto"/>
            </w:tcBorders>
            <w:vAlign w:val="center"/>
            <w:hideMark/>
          </w:tcPr>
          <w:p w14:paraId="4CBFA959"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4</w:t>
            </w:r>
          </w:p>
          <w:p w14:paraId="38053E76" w14:textId="3D69AFAA" w:rsidR="006B61FA" w:rsidRPr="00D75B47" w:rsidRDefault="006B61FA" w:rsidP="006A7F22">
            <w:pPr>
              <w:autoSpaceDE w:val="0"/>
              <w:autoSpaceDN w:val="0"/>
              <w:adjustRightInd w:val="0"/>
              <w:ind w:left="36"/>
              <w:jc w:val="center"/>
              <w:rPr>
                <w:rFonts w:ascii="Arial" w:hAnsi="Arial" w:cs="Arial"/>
                <w:color w:val="000000"/>
                <w:sz w:val="18"/>
                <w:szCs w:val="18"/>
              </w:rPr>
            </w:pPr>
            <w:r w:rsidRPr="00D75B47">
              <w:rPr>
                <w:rFonts w:ascii="Arial" w:hAnsi="Arial" w:cs="Arial"/>
                <w:bCs/>
                <w:color w:val="000000"/>
                <w:sz w:val="18"/>
                <w:szCs w:val="18"/>
              </w:rPr>
              <w:t>Impr</w:t>
            </w:r>
            <w:r w:rsidR="00455F44" w:rsidRPr="00D75B47">
              <w:rPr>
                <w:rFonts w:ascii="Arial" w:hAnsi="Arial" w:cs="Arial"/>
                <w:bCs/>
                <w:color w:val="000000"/>
                <w:sz w:val="18"/>
                <w:szCs w:val="18"/>
              </w:rPr>
              <w:t>o</w:t>
            </w:r>
            <w:r w:rsidRPr="00D75B47">
              <w:rPr>
                <w:rFonts w:ascii="Arial" w:hAnsi="Arial" w:cs="Arial"/>
                <w:bCs/>
                <w:color w:val="000000"/>
                <w:sz w:val="18"/>
                <w:szCs w:val="18"/>
              </w:rPr>
              <w:t>v</w:t>
            </w:r>
            <w:r w:rsidR="00455F44" w:rsidRPr="00D75B47">
              <w:rPr>
                <w:rFonts w:ascii="Arial" w:hAnsi="Arial" w:cs="Arial"/>
                <w:bCs/>
                <w:color w:val="000000"/>
                <w:sz w:val="18"/>
                <w:szCs w:val="18"/>
              </w:rPr>
              <w:t>á</w:t>
            </w:r>
            <w:r w:rsidRPr="00D75B47">
              <w:rPr>
                <w:rFonts w:ascii="Arial" w:hAnsi="Arial" w:cs="Arial"/>
                <w:bCs/>
                <w:color w:val="000000"/>
                <w:sz w:val="18"/>
                <w:szCs w:val="18"/>
              </w:rPr>
              <w:t>vel</w:t>
            </w:r>
          </w:p>
        </w:tc>
        <w:tc>
          <w:tcPr>
            <w:tcW w:w="8646" w:type="dxa"/>
            <w:tcBorders>
              <w:top w:val="single" w:sz="4" w:space="0" w:color="auto"/>
              <w:left w:val="single" w:sz="4" w:space="0" w:color="auto"/>
              <w:bottom w:val="single" w:sz="4" w:space="0" w:color="auto"/>
              <w:right w:val="single" w:sz="4" w:space="0" w:color="auto"/>
            </w:tcBorders>
            <w:vAlign w:val="center"/>
          </w:tcPr>
          <w:p w14:paraId="573666F6" w14:textId="1A84EB65"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O agente de risco ambiental é detectado e o nível de exposição (intensidade ou concentração) aparenta estar acima do nível de ação e abaixo do </w:t>
            </w:r>
            <w:r w:rsidR="00D12F32" w:rsidRPr="00D75B47">
              <w:rPr>
                <w:rFonts w:ascii="Arial" w:eastAsiaTheme="minorEastAsia" w:hAnsi="Arial" w:cstheme="minorBidi"/>
                <w:kern w:val="24"/>
                <w:sz w:val="18"/>
                <w:szCs w:val="18"/>
              </w:rPr>
              <w:t>LEO/LT</w:t>
            </w:r>
            <w:r w:rsidRPr="00D75B47">
              <w:rPr>
                <w:rFonts w:ascii="Arial" w:eastAsiaTheme="minorEastAsia" w:hAnsi="Arial" w:cstheme="minorBidi"/>
                <w:kern w:val="24"/>
                <w:sz w:val="18"/>
                <w:szCs w:val="18"/>
              </w:rPr>
              <w:t xml:space="preserve"> ou o contato dérmico é rotineiro.</w:t>
            </w:r>
          </w:p>
          <w:p w14:paraId="3C3A0F62" w14:textId="5D18D3BE" w:rsidR="006B61FA" w:rsidRPr="00D75B47" w:rsidRDefault="006B61FA" w:rsidP="006A7F22">
            <w:pPr>
              <w:autoSpaceDE w:val="0"/>
              <w:autoSpaceDN w:val="0"/>
              <w:adjustRightInd w:val="0"/>
              <w:jc w:val="both"/>
              <w:rPr>
                <w:rFonts w:ascii="Arial" w:hAnsi="Arial" w:cs="Arial"/>
                <w:sz w:val="18"/>
                <w:szCs w:val="18"/>
              </w:rPr>
            </w:pPr>
            <w:r w:rsidRPr="00D75B47">
              <w:rPr>
                <w:rFonts w:ascii="Arial" w:hAnsi="Arial" w:cs="Arial"/>
                <w:kern w:val="24"/>
                <w:sz w:val="18"/>
                <w:szCs w:val="18"/>
              </w:rPr>
              <w:t>- Estima-se que o evento/consequência pode vir a ocorrer em um período de 10 a 25 anos.</w:t>
            </w:r>
          </w:p>
        </w:tc>
      </w:tr>
      <w:tr w:rsidR="006B61FA" w:rsidRPr="00D75B47" w14:paraId="46446E3A" w14:textId="2D161B5B" w:rsidTr="006B61FA">
        <w:trPr>
          <w:trHeight w:val="1428"/>
        </w:trPr>
        <w:tc>
          <w:tcPr>
            <w:tcW w:w="1560" w:type="dxa"/>
            <w:tcBorders>
              <w:top w:val="single" w:sz="4" w:space="0" w:color="auto"/>
              <w:left w:val="single" w:sz="4" w:space="0" w:color="auto"/>
              <w:bottom w:val="single" w:sz="4" w:space="0" w:color="auto"/>
              <w:right w:val="single" w:sz="4" w:space="0" w:color="auto"/>
            </w:tcBorders>
            <w:vAlign w:val="center"/>
          </w:tcPr>
          <w:p w14:paraId="4F2D52CB"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5</w:t>
            </w:r>
          </w:p>
          <w:p w14:paraId="4918C844" w14:textId="5AE38AB2"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Ocasional</w:t>
            </w:r>
          </w:p>
        </w:tc>
        <w:tc>
          <w:tcPr>
            <w:tcW w:w="8646" w:type="dxa"/>
            <w:tcBorders>
              <w:top w:val="single" w:sz="4" w:space="0" w:color="auto"/>
              <w:left w:val="single" w:sz="4" w:space="0" w:color="auto"/>
              <w:bottom w:val="single" w:sz="4" w:space="0" w:color="auto"/>
              <w:right w:val="single" w:sz="4" w:space="0" w:color="auto"/>
            </w:tcBorders>
            <w:vAlign w:val="center"/>
          </w:tcPr>
          <w:p w14:paraId="5E2BEF77" w14:textId="75079945"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O agente de risco ambiental é detectado e o nível de exposição (intensidade ou concentração) aparenta estar acima do Nível de ação e abaixo do </w:t>
            </w:r>
            <w:r w:rsidR="00D12F32" w:rsidRPr="00D75B47">
              <w:rPr>
                <w:rFonts w:ascii="Arial" w:eastAsiaTheme="minorEastAsia" w:hAnsi="Arial" w:cstheme="minorBidi"/>
                <w:kern w:val="24"/>
                <w:sz w:val="18"/>
                <w:szCs w:val="18"/>
              </w:rPr>
              <w:t>LEO/LT</w:t>
            </w:r>
            <w:r w:rsidRPr="00D75B47">
              <w:rPr>
                <w:rFonts w:ascii="Arial" w:eastAsiaTheme="minorEastAsia" w:hAnsi="Arial" w:cstheme="minorBidi"/>
                <w:kern w:val="24"/>
                <w:sz w:val="18"/>
                <w:szCs w:val="18"/>
              </w:rPr>
              <w:t xml:space="preserve"> e durante jornada existe o contato dérmico com o agente ambiental ocorrer de forma rotineira. </w:t>
            </w:r>
          </w:p>
          <w:p w14:paraId="568E9613" w14:textId="77777777"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Existe poucas reclamações dos empregados e casos reportados de pessoas com mal-estar, etc.</w:t>
            </w:r>
          </w:p>
          <w:p w14:paraId="37203BAF" w14:textId="77777777"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É possível estimar o nível de exposição, ou seja, nível de exposição não é incerto. </w:t>
            </w:r>
          </w:p>
          <w:p w14:paraId="56C7B3AA" w14:textId="6A9E67D0" w:rsidR="006B61FA" w:rsidRPr="00D75B47" w:rsidRDefault="006B61FA" w:rsidP="006A7F22">
            <w:pPr>
              <w:autoSpaceDE w:val="0"/>
              <w:autoSpaceDN w:val="0"/>
              <w:adjustRightInd w:val="0"/>
              <w:jc w:val="both"/>
              <w:rPr>
                <w:rFonts w:ascii="Arial" w:hAnsi="Arial" w:cs="Arial"/>
                <w:sz w:val="18"/>
                <w:szCs w:val="18"/>
              </w:rPr>
            </w:pPr>
            <w:r w:rsidRPr="00D75B47">
              <w:rPr>
                <w:rFonts w:ascii="Arial" w:hAnsi="Arial" w:cs="Arial"/>
                <w:kern w:val="24"/>
                <w:sz w:val="18"/>
                <w:szCs w:val="18"/>
              </w:rPr>
              <w:t>- Estima-se que o evento / consequência pode vir a ocorrer em um período de 1 a 10 anos.</w:t>
            </w:r>
          </w:p>
        </w:tc>
      </w:tr>
      <w:tr w:rsidR="006B61FA" w:rsidRPr="00D75B47" w14:paraId="547F9DB6" w14:textId="3D6CC027" w:rsidTr="006B61FA">
        <w:trPr>
          <w:trHeight w:val="1304"/>
        </w:trPr>
        <w:tc>
          <w:tcPr>
            <w:tcW w:w="1560" w:type="dxa"/>
            <w:tcBorders>
              <w:top w:val="single" w:sz="4" w:space="0" w:color="auto"/>
              <w:left w:val="single" w:sz="4" w:space="0" w:color="auto"/>
              <w:bottom w:val="single" w:sz="4" w:space="0" w:color="auto"/>
              <w:right w:val="single" w:sz="4" w:space="0" w:color="auto"/>
            </w:tcBorders>
            <w:vAlign w:val="center"/>
          </w:tcPr>
          <w:p w14:paraId="2A5B7B53"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6</w:t>
            </w:r>
          </w:p>
          <w:p w14:paraId="4A458F5F" w14:textId="74E48000"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Provável</w:t>
            </w:r>
          </w:p>
        </w:tc>
        <w:tc>
          <w:tcPr>
            <w:tcW w:w="8646" w:type="dxa"/>
            <w:tcBorders>
              <w:top w:val="single" w:sz="4" w:space="0" w:color="auto"/>
              <w:left w:val="single" w:sz="4" w:space="0" w:color="auto"/>
              <w:bottom w:val="single" w:sz="4" w:space="0" w:color="auto"/>
              <w:right w:val="single" w:sz="4" w:space="0" w:color="auto"/>
            </w:tcBorders>
            <w:vAlign w:val="center"/>
          </w:tcPr>
          <w:p w14:paraId="3ACC0D2B" w14:textId="0E2E92FD"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O agente de risco ambiental é detectado e o nível de exposição (intensidade ou concentração) aparenta estar acima do </w:t>
            </w:r>
            <w:r w:rsidR="00D12F32" w:rsidRPr="00D75B47">
              <w:rPr>
                <w:rFonts w:ascii="Arial" w:eastAsiaTheme="minorEastAsia" w:hAnsi="Arial" w:cstheme="minorBidi"/>
                <w:kern w:val="24"/>
                <w:sz w:val="18"/>
                <w:szCs w:val="18"/>
              </w:rPr>
              <w:t>LEO/LT</w:t>
            </w:r>
            <w:r w:rsidRPr="00D75B47">
              <w:rPr>
                <w:rFonts w:ascii="Arial" w:eastAsiaTheme="minorEastAsia" w:hAnsi="Arial" w:cstheme="minorBidi"/>
                <w:kern w:val="24"/>
                <w:sz w:val="18"/>
                <w:szCs w:val="18"/>
              </w:rPr>
              <w:t xml:space="preserve"> e durante a jornada existe contato dérmico com o agente ambiental de forma rotineira. </w:t>
            </w:r>
          </w:p>
          <w:p w14:paraId="41221073" w14:textId="77777777"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Existe reclamações dos empregados e casos reportados de pessoas com mal-estar, etc.</w:t>
            </w:r>
          </w:p>
          <w:p w14:paraId="52DDDFD9" w14:textId="77777777"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É possível estimar o nível de exposição, ou seja, nível de exposição não é incerto. </w:t>
            </w:r>
          </w:p>
          <w:p w14:paraId="699A035B" w14:textId="00A362ED" w:rsidR="006B61FA" w:rsidRPr="00D75B47" w:rsidRDefault="006B61FA" w:rsidP="006A7F22">
            <w:pPr>
              <w:autoSpaceDE w:val="0"/>
              <w:autoSpaceDN w:val="0"/>
              <w:adjustRightInd w:val="0"/>
              <w:jc w:val="both"/>
              <w:rPr>
                <w:rFonts w:ascii="Arial" w:hAnsi="Arial" w:cs="Arial"/>
                <w:sz w:val="18"/>
                <w:szCs w:val="18"/>
              </w:rPr>
            </w:pPr>
            <w:r w:rsidRPr="00D75B47">
              <w:rPr>
                <w:rFonts w:ascii="Arial" w:eastAsiaTheme="minorEastAsia" w:hAnsi="Arial" w:cstheme="minorBidi"/>
                <w:kern w:val="24"/>
                <w:sz w:val="18"/>
                <w:szCs w:val="18"/>
              </w:rPr>
              <w:t xml:space="preserve">- </w:t>
            </w:r>
            <w:r w:rsidRPr="00D75B47">
              <w:rPr>
                <w:rFonts w:ascii="Arial" w:hAnsi="Arial" w:cs="Arial"/>
                <w:kern w:val="24"/>
                <w:sz w:val="18"/>
                <w:szCs w:val="18"/>
              </w:rPr>
              <w:t>A ocorrência</w:t>
            </w:r>
            <w:r w:rsidR="00467BF4" w:rsidRPr="00D75B47">
              <w:rPr>
                <w:rFonts w:ascii="Arial" w:hAnsi="Arial" w:cs="Arial"/>
                <w:kern w:val="24"/>
                <w:sz w:val="18"/>
                <w:szCs w:val="18"/>
              </w:rPr>
              <w:t xml:space="preserve"> do</w:t>
            </w:r>
            <w:r w:rsidRPr="00D75B47">
              <w:rPr>
                <w:rFonts w:ascii="Arial" w:hAnsi="Arial" w:cs="Arial"/>
                <w:kern w:val="24"/>
                <w:sz w:val="18"/>
                <w:szCs w:val="18"/>
              </w:rPr>
              <w:t xml:space="preserve"> evento / consequência em horizonte de tempo de 1 ano é quase certa.</w:t>
            </w:r>
          </w:p>
        </w:tc>
      </w:tr>
      <w:tr w:rsidR="006B61FA" w:rsidRPr="00D75B47" w14:paraId="5910C633" w14:textId="7A9A7194" w:rsidTr="006B61FA">
        <w:trPr>
          <w:trHeight w:val="1248"/>
        </w:trPr>
        <w:tc>
          <w:tcPr>
            <w:tcW w:w="1560" w:type="dxa"/>
            <w:tcBorders>
              <w:top w:val="single" w:sz="4" w:space="0" w:color="auto"/>
              <w:left w:val="single" w:sz="4" w:space="0" w:color="auto"/>
              <w:bottom w:val="single" w:sz="4" w:space="0" w:color="auto"/>
              <w:right w:val="single" w:sz="4" w:space="0" w:color="auto"/>
            </w:tcBorders>
            <w:vAlign w:val="center"/>
          </w:tcPr>
          <w:p w14:paraId="533DE4AC" w14:textId="77777777"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7</w:t>
            </w:r>
          </w:p>
          <w:p w14:paraId="40BD05AE" w14:textId="31B47894" w:rsidR="006B61FA" w:rsidRPr="00D75B47" w:rsidRDefault="006B61FA" w:rsidP="006A7F22">
            <w:pPr>
              <w:autoSpaceDE w:val="0"/>
              <w:autoSpaceDN w:val="0"/>
              <w:adjustRightInd w:val="0"/>
              <w:ind w:left="36"/>
              <w:jc w:val="center"/>
              <w:rPr>
                <w:rFonts w:ascii="Arial" w:hAnsi="Arial" w:cs="Arial"/>
                <w:bCs/>
                <w:color w:val="000000"/>
                <w:sz w:val="18"/>
                <w:szCs w:val="18"/>
              </w:rPr>
            </w:pPr>
            <w:r w:rsidRPr="00D75B47">
              <w:rPr>
                <w:rFonts w:ascii="Arial" w:hAnsi="Arial" w:cs="Arial"/>
                <w:bCs/>
                <w:color w:val="000000"/>
                <w:sz w:val="18"/>
                <w:szCs w:val="18"/>
              </w:rPr>
              <w:t>Frequente</w:t>
            </w:r>
          </w:p>
        </w:tc>
        <w:tc>
          <w:tcPr>
            <w:tcW w:w="8646" w:type="dxa"/>
            <w:tcBorders>
              <w:top w:val="single" w:sz="4" w:space="0" w:color="auto"/>
              <w:left w:val="single" w:sz="4" w:space="0" w:color="auto"/>
              <w:bottom w:val="single" w:sz="4" w:space="0" w:color="auto"/>
              <w:right w:val="single" w:sz="4" w:space="0" w:color="auto"/>
            </w:tcBorders>
            <w:vAlign w:val="center"/>
          </w:tcPr>
          <w:p w14:paraId="4FF92B3B" w14:textId="72806EA0"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 xml:space="preserve">- O agente de risco ambiental é detectado e o nível de exposição (intensidade ou concentração) aparenta estar muito acima do </w:t>
            </w:r>
            <w:r w:rsidR="00D12F32" w:rsidRPr="00D75B47">
              <w:rPr>
                <w:rFonts w:ascii="Arial" w:eastAsiaTheme="minorEastAsia" w:hAnsi="Arial" w:cstheme="minorBidi"/>
                <w:kern w:val="24"/>
                <w:sz w:val="18"/>
                <w:szCs w:val="18"/>
              </w:rPr>
              <w:t>LEO/LT</w:t>
            </w:r>
            <w:r w:rsidRPr="00D75B47">
              <w:rPr>
                <w:rFonts w:ascii="Arial" w:eastAsiaTheme="minorEastAsia" w:hAnsi="Arial" w:cstheme="minorBidi"/>
                <w:kern w:val="24"/>
                <w:sz w:val="18"/>
                <w:szCs w:val="18"/>
              </w:rPr>
              <w:t xml:space="preserve"> e durante a jornada existe o contato dérmico com o agente ambiental. </w:t>
            </w:r>
          </w:p>
          <w:p w14:paraId="24FC4A82" w14:textId="77777777" w:rsidR="006B61FA" w:rsidRPr="00D75B47" w:rsidRDefault="006B61FA" w:rsidP="006A7F22">
            <w:pPr>
              <w:pStyle w:val="NormalWeb"/>
              <w:spacing w:before="0" w:beforeAutospacing="0" w:after="0" w:afterAutospacing="0"/>
              <w:jc w:val="both"/>
              <w:rPr>
                <w:rFonts w:ascii="Arial" w:hAnsi="Arial" w:cs="Arial"/>
                <w:sz w:val="18"/>
                <w:szCs w:val="18"/>
              </w:rPr>
            </w:pPr>
            <w:r w:rsidRPr="00D75B47">
              <w:rPr>
                <w:rFonts w:ascii="Arial" w:eastAsiaTheme="minorEastAsia" w:hAnsi="Arial" w:cstheme="minorBidi"/>
                <w:kern w:val="24"/>
                <w:sz w:val="18"/>
                <w:szCs w:val="18"/>
              </w:rPr>
              <w:t>-Há muitas reclamações dos empregados e casos reportados de pessoas com mal-estar, etc.</w:t>
            </w:r>
            <w:r w:rsidRPr="00D75B47">
              <w:rPr>
                <w:rFonts w:ascii="Arial" w:eastAsiaTheme="minorEastAsia" w:hAnsi="Arial" w:cstheme="minorBidi"/>
                <w:kern w:val="24"/>
                <w:sz w:val="18"/>
                <w:szCs w:val="18"/>
              </w:rPr>
              <w:br/>
              <w:t xml:space="preserve">- Não é possível estimar o nível de exposição, ou seja, nível de exposição incerto. </w:t>
            </w:r>
          </w:p>
          <w:p w14:paraId="2E8FADF1" w14:textId="4AAEAE30" w:rsidR="006B61FA" w:rsidRPr="00D75B47" w:rsidRDefault="006B61FA" w:rsidP="006A7F22">
            <w:pPr>
              <w:autoSpaceDE w:val="0"/>
              <w:autoSpaceDN w:val="0"/>
              <w:adjustRightInd w:val="0"/>
              <w:jc w:val="both"/>
              <w:rPr>
                <w:rFonts w:ascii="Arial" w:hAnsi="Arial" w:cs="Arial"/>
                <w:sz w:val="18"/>
                <w:szCs w:val="18"/>
              </w:rPr>
            </w:pPr>
            <w:r w:rsidRPr="00D75B47">
              <w:rPr>
                <w:rFonts w:ascii="Arial" w:eastAsiaTheme="minorEastAsia" w:hAnsi="Arial" w:cstheme="minorBidi"/>
                <w:kern w:val="24"/>
                <w:sz w:val="18"/>
                <w:szCs w:val="18"/>
              </w:rPr>
              <w:t xml:space="preserve">- </w:t>
            </w:r>
            <w:r w:rsidRPr="00D75B47">
              <w:rPr>
                <w:rFonts w:ascii="Arial" w:hAnsi="Arial" w:cs="Arial"/>
                <w:kern w:val="24"/>
                <w:sz w:val="18"/>
                <w:szCs w:val="18"/>
              </w:rPr>
              <w:t>A ocorrência</w:t>
            </w:r>
            <w:r w:rsidR="00467BF4" w:rsidRPr="00D75B47">
              <w:rPr>
                <w:rFonts w:ascii="Arial" w:hAnsi="Arial" w:cs="Arial"/>
                <w:kern w:val="24"/>
                <w:sz w:val="18"/>
                <w:szCs w:val="18"/>
              </w:rPr>
              <w:t xml:space="preserve"> do</w:t>
            </w:r>
            <w:r w:rsidRPr="00D75B47">
              <w:rPr>
                <w:rFonts w:ascii="Arial" w:hAnsi="Arial" w:cs="Arial"/>
                <w:kern w:val="24"/>
                <w:sz w:val="18"/>
                <w:szCs w:val="18"/>
              </w:rPr>
              <w:t xml:space="preserve"> evento / consequência em horizonte de tempo inferior a 1 ano é quase certa.</w:t>
            </w:r>
          </w:p>
        </w:tc>
      </w:tr>
    </w:tbl>
    <w:p w14:paraId="4186D8BB" w14:textId="22439CBA" w:rsidR="004C7B21" w:rsidRPr="00D75B47" w:rsidRDefault="004C7B21" w:rsidP="004C7B21">
      <w:pPr>
        <w:spacing w:after="240"/>
        <w:ind w:left="567"/>
        <w:rPr>
          <w:rFonts w:ascii="Arial" w:hAnsi="Arial" w:cs="Arial"/>
          <w:sz w:val="2"/>
          <w:szCs w:val="4"/>
        </w:rPr>
      </w:pPr>
    </w:p>
    <w:p w14:paraId="34E23565" w14:textId="612E0901" w:rsidR="00DB69FD" w:rsidRPr="00D75B47" w:rsidRDefault="00DB69FD" w:rsidP="00467BF4">
      <w:pPr>
        <w:spacing w:after="240"/>
        <w:jc w:val="both"/>
        <w:rPr>
          <w:rFonts w:ascii="Arial" w:hAnsi="Arial" w:cs="Arial"/>
          <w:bCs/>
          <w:kern w:val="32"/>
          <w:sz w:val="20"/>
          <w:szCs w:val="20"/>
        </w:rPr>
      </w:pPr>
      <w:r w:rsidRPr="00D75B47">
        <w:rPr>
          <w:rFonts w:ascii="Arial" w:hAnsi="Arial" w:cs="Arial"/>
          <w:bCs/>
          <w:kern w:val="32"/>
          <w:sz w:val="20"/>
          <w:szCs w:val="20"/>
        </w:rPr>
        <w:t xml:space="preserve">Para definição do índice de </w:t>
      </w:r>
      <w:r w:rsidRPr="00D75B47">
        <w:rPr>
          <w:rFonts w:ascii="Arial" w:hAnsi="Arial" w:cs="Arial"/>
          <w:bCs/>
          <w:sz w:val="20"/>
          <w:szCs w:val="20"/>
        </w:rPr>
        <w:t>Estimativa Qualitativa de Exposição (probabi</w:t>
      </w:r>
      <w:r w:rsidR="00455F44" w:rsidRPr="00D75B47">
        <w:rPr>
          <w:rFonts w:ascii="Arial" w:hAnsi="Arial" w:cs="Arial"/>
          <w:bCs/>
          <w:sz w:val="20"/>
          <w:szCs w:val="20"/>
        </w:rPr>
        <w:t>l</w:t>
      </w:r>
      <w:r w:rsidRPr="00D75B47">
        <w:rPr>
          <w:rFonts w:ascii="Arial" w:hAnsi="Arial" w:cs="Arial"/>
          <w:bCs/>
          <w:sz w:val="20"/>
          <w:szCs w:val="20"/>
        </w:rPr>
        <w:t>idade) é fundamental a participação da área da saúde ocupacional para identificação do históri</w:t>
      </w:r>
      <w:r w:rsidR="00467BF4" w:rsidRPr="00D75B47">
        <w:rPr>
          <w:rFonts w:ascii="Arial" w:hAnsi="Arial" w:cs="Arial"/>
          <w:bCs/>
          <w:sz w:val="20"/>
          <w:szCs w:val="20"/>
        </w:rPr>
        <w:t>c</w:t>
      </w:r>
      <w:r w:rsidRPr="00D75B47">
        <w:rPr>
          <w:rFonts w:ascii="Arial" w:hAnsi="Arial" w:cs="Arial"/>
          <w:bCs/>
          <w:sz w:val="20"/>
          <w:szCs w:val="20"/>
        </w:rPr>
        <w:t>o de ocorrência</w:t>
      </w:r>
      <w:r w:rsidR="00467BF4" w:rsidRPr="00D75B47">
        <w:rPr>
          <w:rFonts w:ascii="Arial" w:hAnsi="Arial" w:cs="Arial"/>
          <w:bCs/>
          <w:sz w:val="20"/>
          <w:szCs w:val="20"/>
        </w:rPr>
        <w:t xml:space="preserve"> /consequência no horizonte de tempo</w:t>
      </w:r>
      <w:r w:rsidRPr="00D75B47">
        <w:rPr>
          <w:rFonts w:ascii="Arial" w:hAnsi="Arial" w:cs="Arial"/>
          <w:bCs/>
          <w:sz w:val="20"/>
          <w:szCs w:val="20"/>
        </w:rPr>
        <w:t xml:space="preserve"> </w:t>
      </w:r>
      <w:r w:rsidR="00467BF4" w:rsidRPr="00D75B47">
        <w:rPr>
          <w:rFonts w:ascii="Arial" w:hAnsi="Arial" w:cs="Arial"/>
          <w:bCs/>
          <w:sz w:val="20"/>
          <w:szCs w:val="20"/>
        </w:rPr>
        <w:t xml:space="preserve">na unidade.  </w:t>
      </w:r>
      <w:r w:rsidRPr="00D75B47">
        <w:rPr>
          <w:rFonts w:ascii="Arial" w:hAnsi="Arial" w:cs="Arial"/>
          <w:bCs/>
          <w:sz w:val="20"/>
          <w:szCs w:val="20"/>
        </w:rPr>
        <w:t xml:space="preserve"> </w:t>
      </w:r>
      <w:r w:rsidR="00467BF4" w:rsidRPr="00D75B47">
        <w:rPr>
          <w:rFonts w:ascii="Arial" w:hAnsi="Arial" w:cs="Arial"/>
          <w:bCs/>
          <w:sz w:val="20"/>
          <w:szCs w:val="20"/>
        </w:rPr>
        <w:t>Exemplo: avaliação do número de afastamentos</w:t>
      </w:r>
      <w:r w:rsidR="002E7B74" w:rsidRPr="00D75B47">
        <w:rPr>
          <w:rFonts w:ascii="Arial" w:hAnsi="Arial" w:cs="Arial"/>
          <w:bCs/>
          <w:sz w:val="20"/>
          <w:szCs w:val="20"/>
        </w:rPr>
        <w:t xml:space="preserve"> (temporários ou por invalidez) por motivos relacionados a exposição ocupacional</w:t>
      </w:r>
      <w:r w:rsidR="00467BF4" w:rsidRPr="00D75B47">
        <w:rPr>
          <w:rFonts w:ascii="Arial" w:hAnsi="Arial" w:cs="Arial"/>
          <w:bCs/>
          <w:sz w:val="20"/>
          <w:szCs w:val="20"/>
        </w:rPr>
        <w:t xml:space="preserve">, número de queixas/reclamações de sintomas após exposições, entre outros.    </w:t>
      </w:r>
      <w:r w:rsidRPr="00D75B47">
        <w:rPr>
          <w:rFonts w:ascii="Arial" w:hAnsi="Arial" w:cs="Arial"/>
          <w:bCs/>
          <w:sz w:val="20"/>
          <w:szCs w:val="20"/>
        </w:rPr>
        <w:t xml:space="preserve"> </w:t>
      </w:r>
    </w:p>
    <w:p w14:paraId="5914FF37" w14:textId="77777777" w:rsidR="00DB69FD" w:rsidRPr="00D75B47" w:rsidRDefault="00DB69FD" w:rsidP="004C7B21">
      <w:pPr>
        <w:autoSpaceDE w:val="0"/>
        <w:autoSpaceDN w:val="0"/>
        <w:adjustRightInd w:val="0"/>
        <w:spacing w:before="240" w:after="120"/>
        <w:ind w:left="284"/>
        <w:jc w:val="center"/>
        <w:rPr>
          <w:rFonts w:ascii="Arial" w:hAnsi="Arial" w:cs="Arial"/>
          <w:b/>
          <w:sz w:val="2"/>
          <w:szCs w:val="2"/>
          <w:u w:val="single"/>
        </w:rPr>
      </w:pPr>
    </w:p>
    <w:p w14:paraId="19DF8A3D" w14:textId="11746F50" w:rsidR="004C7B21" w:rsidRPr="00D75B47" w:rsidRDefault="004C7B21" w:rsidP="00D62882">
      <w:pPr>
        <w:spacing w:before="120" w:after="120"/>
        <w:jc w:val="both"/>
        <w:rPr>
          <w:rFonts w:ascii="Arial" w:hAnsi="Arial" w:cs="Arial"/>
          <w:bCs/>
          <w:kern w:val="32"/>
          <w:sz w:val="20"/>
          <w:szCs w:val="20"/>
        </w:rPr>
      </w:pPr>
      <w:r w:rsidRPr="00D75B47">
        <w:rPr>
          <w:rFonts w:ascii="Arial" w:hAnsi="Arial" w:cs="Arial"/>
          <w:bCs/>
          <w:kern w:val="32"/>
          <w:sz w:val="20"/>
          <w:szCs w:val="20"/>
        </w:rPr>
        <w:t>Após definir a probabilidade do perfil de exposição, é necessário identificar os possíveis efeitos à saúde da exposição</w:t>
      </w:r>
      <w:r w:rsidR="00D62882" w:rsidRPr="00D75B47">
        <w:rPr>
          <w:rFonts w:ascii="Arial" w:hAnsi="Arial" w:cs="Arial"/>
          <w:bCs/>
          <w:kern w:val="32"/>
          <w:sz w:val="20"/>
          <w:szCs w:val="20"/>
        </w:rPr>
        <w:t xml:space="preserve"> (severidade)</w:t>
      </w:r>
      <w:r w:rsidRPr="00D75B47">
        <w:rPr>
          <w:rFonts w:ascii="Arial" w:hAnsi="Arial" w:cs="Arial"/>
          <w:bCs/>
          <w:kern w:val="32"/>
          <w:sz w:val="20"/>
          <w:szCs w:val="20"/>
        </w:rPr>
        <w:t xml:space="preserve"> ao agente para obter a classificação de risco. Os efeitos na saúde devem ser classificados de acordo com a Tabela </w:t>
      </w:r>
      <w:r w:rsidR="006A7F22" w:rsidRPr="00D75B47">
        <w:rPr>
          <w:rFonts w:ascii="Arial" w:hAnsi="Arial" w:cs="Arial"/>
          <w:bCs/>
          <w:kern w:val="32"/>
          <w:sz w:val="20"/>
          <w:szCs w:val="20"/>
        </w:rPr>
        <w:t>2</w:t>
      </w:r>
      <w:r w:rsidRPr="00D75B47">
        <w:rPr>
          <w:rFonts w:ascii="Arial" w:hAnsi="Arial" w:cs="Arial"/>
          <w:bCs/>
          <w:kern w:val="32"/>
          <w:sz w:val="20"/>
          <w:szCs w:val="20"/>
        </w:rPr>
        <w:t xml:space="preserve"> abaixo.</w:t>
      </w:r>
    </w:p>
    <w:p w14:paraId="0BE9FB9D" w14:textId="77777777" w:rsidR="00271B83" w:rsidRPr="00D75B47" w:rsidRDefault="00271B83" w:rsidP="004C7B21">
      <w:pPr>
        <w:autoSpaceDE w:val="0"/>
        <w:autoSpaceDN w:val="0"/>
        <w:adjustRightInd w:val="0"/>
        <w:spacing w:before="240" w:after="120"/>
        <w:ind w:left="284"/>
        <w:jc w:val="center"/>
        <w:rPr>
          <w:rFonts w:ascii="Arial" w:hAnsi="Arial" w:cs="Arial"/>
          <w:b/>
          <w:color w:val="000000"/>
          <w:sz w:val="6"/>
          <w:szCs w:val="6"/>
          <w:u w:val="single"/>
        </w:rPr>
      </w:pPr>
    </w:p>
    <w:p w14:paraId="2FC6F597" w14:textId="2B79AA57" w:rsidR="004C7B21" w:rsidRPr="00D75B47" w:rsidRDefault="003A4214" w:rsidP="004C7B21">
      <w:pPr>
        <w:autoSpaceDE w:val="0"/>
        <w:autoSpaceDN w:val="0"/>
        <w:adjustRightInd w:val="0"/>
        <w:spacing w:before="240" w:after="120"/>
        <w:ind w:left="284"/>
        <w:jc w:val="center"/>
        <w:rPr>
          <w:rFonts w:ascii="Arial" w:hAnsi="Arial" w:cs="Arial"/>
          <w:b/>
          <w:color w:val="000000"/>
          <w:sz w:val="20"/>
          <w:szCs w:val="20"/>
          <w:u w:val="single"/>
        </w:rPr>
      </w:pPr>
      <w:r w:rsidRPr="00D75B47">
        <w:rPr>
          <w:rFonts w:ascii="Arial" w:hAnsi="Arial" w:cs="Arial"/>
          <w:b/>
          <w:color w:val="000000"/>
          <w:sz w:val="20"/>
          <w:szCs w:val="20"/>
          <w:u w:val="single"/>
        </w:rPr>
        <w:t>T</w:t>
      </w:r>
      <w:r w:rsidR="004C7B21" w:rsidRPr="00D75B47">
        <w:rPr>
          <w:rFonts w:ascii="Arial" w:hAnsi="Arial" w:cs="Arial"/>
          <w:b/>
          <w:color w:val="000000"/>
          <w:sz w:val="20"/>
          <w:szCs w:val="20"/>
          <w:u w:val="single"/>
        </w:rPr>
        <w:t xml:space="preserve">abela </w:t>
      </w:r>
      <w:r w:rsidR="006A7F22" w:rsidRPr="00D75B47">
        <w:rPr>
          <w:rFonts w:ascii="Arial" w:hAnsi="Arial" w:cs="Arial"/>
          <w:b/>
          <w:color w:val="000000"/>
          <w:sz w:val="20"/>
          <w:szCs w:val="20"/>
          <w:u w:val="single"/>
        </w:rPr>
        <w:t>2</w:t>
      </w:r>
      <w:r w:rsidR="004C7B21" w:rsidRPr="00D75B47">
        <w:rPr>
          <w:rFonts w:ascii="Arial" w:hAnsi="Arial" w:cs="Arial"/>
          <w:b/>
          <w:color w:val="000000"/>
          <w:sz w:val="20"/>
          <w:szCs w:val="20"/>
          <w:u w:val="single"/>
        </w:rPr>
        <w:t xml:space="preserve"> – Classificação dos Efeitos à Saúde</w:t>
      </w:r>
      <w:r w:rsidR="006A7F22" w:rsidRPr="00D75B47">
        <w:rPr>
          <w:rFonts w:ascii="Arial" w:hAnsi="Arial" w:cs="Arial"/>
          <w:b/>
          <w:color w:val="000000"/>
          <w:sz w:val="20"/>
          <w:szCs w:val="20"/>
          <w:u w:val="single"/>
        </w:rPr>
        <w:t xml:space="preserve"> (Severidade)</w:t>
      </w:r>
    </w:p>
    <w:tbl>
      <w:tblPr>
        <w:tblStyle w:val="Tabelacomgrade"/>
        <w:tblW w:w="0" w:type="auto"/>
        <w:tblInd w:w="137" w:type="dxa"/>
        <w:tblLook w:val="04A0" w:firstRow="1" w:lastRow="0" w:firstColumn="1" w:lastColumn="0" w:noHBand="0" w:noVBand="1"/>
      </w:tblPr>
      <w:tblGrid>
        <w:gridCol w:w="2268"/>
        <w:gridCol w:w="7948"/>
      </w:tblGrid>
      <w:tr w:rsidR="004C7B21" w:rsidRPr="00D75B47" w14:paraId="6B5788E8" w14:textId="77777777" w:rsidTr="008707F2">
        <w:tc>
          <w:tcPr>
            <w:tcW w:w="2268" w:type="dxa"/>
            <w:shd w:val="clear" w:color="auto" w:fill="007E7A" w:themeFill="accent1"/>
            <w:vAlign w:val="center"/>
          </w:tcPr>
          <w:p w14:paraId="7EC87ADE" w14:textId="77777777" w:rsidR="004C7B21" w:rsidRPr="00D75B47" w:rsidRDefault="004C7B21" w:rsidP="00A029FC">
            <w:pPr>
              <w:pStyle w:val="TextosemFormatao"/>
              <w:jc w:val="center"/>
              <w:rPr>
                <w:rFonts w:ascii="Arial" w:hAnsi="Arial" w:cs="Arial"/>
                <w:b/>
                <w:color w:val="FFFFFF" w:themeColor="background1"/>
              </w:rPr>
            </w:pPr>
            <w:r w:rsidRPr="00D75B47">
              <w:rPr>
                <w:rFonts w:ascii="Arial" w:hAnsi="Arial" w:cs="Arial"/>
                <w:b/>
                <w:color w:val="FFFFFF" w:themeColor="background1"/>
              </w:rPr>
              <w:t>Categoria</w:t>
            </w:r>
          </w:p>
        </w:tc>
        <w:tc>
          <w:tcPr>
            <w:tcW w:w="7948" w:type="dxa"/>
            <w:shd w:val="clear" w:color="auto" w:fill="007E7A" w:themeFill="accent1"/>
            <w:vAlign w:val="center"/>
          </w:tcPr>
          <w:p w14:paraId="6C1E8EC2" w14:textId="77777777" w:rsidR="004C7B21" w:rsidRPr="00D75B47" w:rsidRDefault="004C7B21" w:rsidP="00A029FC">
            <w:pPr>
              <w:pStyle w:val="TextosemFormatao"/>
              <w:jc w:val="center"/>
              <w:rPr>
                <w:rFonts w:ascii="Arial" w:hAnsi="Arial" w:cs="Arial"/>
                <w:b/>
                <w:color w:val="FFFFFF" w:themeColor="background1"/>
              </w:rPr>
            </w:pPr>
            <w:r w:rsidRPr="00D75B47">
              <w:rPr>
                <w:rFonts w:ascii="Arial" w:hAnsi="Arial" w:cs="Arial"/>
                <w:b/>
                <w:color w:val="FFFFFF" w:themeColor="background1"/>
              </w:rPr>
              <w:t>Descrição</w:t>
            </w:r>
          </w:p>
        </w:tc>
      </w:tr>
      <w:tr w:rsidR="006958D8" w:rsidRPr="00D75B47" w14:paraId="11F9EACA" w14:textId="77777777" w:rsidTr="008707F2">
        <w:trPr>
          <w:trHeight w:val="346"/>
        </w:trPr>
        <w:tc>
          <w:tcPr>
            <w:tcW w:w="226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1A968BF" w14:textId="55E8D540" w:rsidR="006A7F22" w:rsidRPr="00D75B47" w:rsidRDefault="006A7F22" w:rsidP="006A7F22">
            <w:pPr>
              <w:jc w:val="center"/>
              <w:rPr>
                <w:rFonts w:ascii="Arial" w:hAnsi="Arial" w:cs="Arial"/>
                <w:sz w:val="18"/>
                <w:szCs w:val="18"/>
              </w:rPr>
            </w:pPr>
            <w:r w:rsidRPr="00D75B47">
              <w:rPr>
                <w:rFonts w:ascii="Arial" w:hAnsi="Arial" w:cs="Arial"/>
                <w:sz w:val="18"/>
                <w:szCs w:val="18"/>
              </w:rPr>
              <w:t>Efeitos reversíveis pouco preocupantes ou com solução natural</w:t>
            </w:r>
          </w:p>
          <w:p w14:paraId="3DE9F6DA" w14:textId="77777777" w:rsidR="006A7F22" w:rsidRPr="00D75B47" w:rsidRDefault="006A7F22" w:rsidP="006A7F22">
            <w:pPr>
              <w:jc w:val="center"/>
              <w:rPr>
                <w:rFonts w:ascii="Arial" w:hAnsi="Arial" w:cs="Arial"/>
                <w:sz w:val="18"/>
                <w:szCs w:val="18"/>
              </w:rPr>
            </w:pPr>
          </w:p>
          <w:p w14:paraId="5B24129E" w14:textId="429BAA88" w:rsidR="006A7F22" w:rsidRPr="00D75B47" w:rsidRDefault="006A7F22" w:rsidP="006A7F22">
            <w:pPr>
              <w:jc w:val="center"/>
              <w:rPr>
                <w:rFonts w:ascii="Arial" w:hAnsi="Arial" w:cs="Arial"/>
                <w:b/>
                <w:bCs/>
                <w:sz w:val="18"/>
                <w:szCs w:val="18"/>
                <w:u w:val="single"/>
              </w:rPr>
            </w:pPr>
            <w:r w:rsidRPr="00D75B47">
              <w:rPr>
                <w:rFonts w:ascii="Arial" w:hAnsi="Arial" w:cs="Arial"/>
                <w:b/>
                <w:bCs/>
                <w:sz w:val="18"/>
                <w:szCs w:val="18"/>
                <w:u w:val="single"/>
              </w:rPr>
              <w:t>Leve</w:t>
            </w:r>
          </w:p>
          <w:p w14:paraId="1800E01D" w14:textId="74A281F6" w:rsidR="00DB69FD" w:rsidRPr="00D75B47" w:rsidRDefault="00DB69FD" w:rsidP="006A7F22">
            <w:pPr>
              <w:jc w:val="center"/>
              <w:rPr>
                <w:rFonts w:ascii="Arial" w:hAnsi="Arial" w:cs="Arial"/>
                <w:b/>
                <w:bCs/>
                <w:sz w:val="18"/>
                <w:szCs w:val="18"/>
              </w:rPr>
            </w:pPr>
            <w:r w:rsidRPr="00D75B47">
              <w:rPr>
                <w:rFonts w:ascii="Arial" w:hAnsi="Arial" w:cs="Arial"/>
                <w:b/>
                <w:bCs/>
                <w:sz w:val="18"/>
                <w:szCs w:val="18"/>
              </w:rPr>
              <w:t>1</w:t>
            </w:r>
          </w:p>
          <w:p w14:paraId="182C23CB" w14:textId="360F3D24" w:rsidR="006958D8" w:rsidRPr="00D75B47" w:rsidRDefault="006958D8" w:rsidP="006A7F22">
            <w:pPr>
              <w:jc w:val="center"/>
              <w:rPr>
                <w:rFonts w:ascii="Arial" w:hAnsi="Arial" w:cs="Arial"/>
                <w:sz w:val="18"/>
                <w:szCs w:val="18"/>
              </w:rPr>
            </w:pPr>
          </w:p>
        </w:tc>
        <w:tc>
          <w:tcPr>
            <w:tcW w:w="794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363EA2" w14:textId="77777777" w:rsidR="006A7F22" w:rsidRPr="00D75B47" w:rsidRDefault="006A7F22" w:rsidP="00B87E20">
            <w:pPr>
              <w:numPr>
                <w:ilvl w:val="0"/>
                <w:numId w:val="46"/>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Capacidade laboral preservada com baixo impacto na produção.</w:t>
            </w:r>
          </w:p>
          <w:p w14:paraId="4C0DB441" w14:textId="70DAB42E" w:rsidR="006A7F22" w:rsidRPr="00D75B47" w:rsidRDefault="006A7F22" w:rsidP="00B87E20">
            <w:pPr>
              <w:numPr>
                <w:ilvl w:val="0"/>
                <w:numId w:val="46"/>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Desconforto leve, que não demanda nenhuma medida de controle, como dores leves nos braços ou pernas, dor muscular tardia.</w:t>
            </w:r>
          </w:p>
          <w:p w14:paraId="44C8EE91" w14:textId="77777777" w:rsidR="006A7F22" w:rsidRPr="00D75B47" w:rsidRDefault="006A7F22" w:rsidP="00B87E20">
            <w:pPr>
              <w:numPr>
                <w:ilvl w:val="0"/>
                <w:numId w:val="46"/>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Possibilidade de adaptação ou melhora natural a curto prazo (horas ou um dia). </w:t>
            </w:r>
          </w:p>
          <w:p w14:paraId="6B74F90E" w14:textId="77777777" w:rsidR="006A7F22" w:rsidRPr="00D75B47" w:rsidRDefault="006A7F22" w:rsidP="00B87E20">
            <w:pPr>
              <w:numPr>
                <w:ilvl w:val="0"/>
                <w:numId w:val="46"/>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Sem potencial de absorção pela pele, toxicidade sistêmica, toxicidade de órgãos-alvo ou sensibilização. Potencial mínimo para dermatite localizada episódica ou aguda. O contato pode ser irrestrito sem nenhum efeito adverso à saúde.</w:t>
            </w:r>
          </w:p>
          <w:p w14:paraId="018379C3" w14:textId="77777777" w:rsidR="006A7F22" w:rsidRPr="00D75B47" w:rsidRDefault="006A7F22" w:rsidP="00B87E20">
            <w:pPr>
              <w:numPr>
                <w:ilvl w:val="0"/>
                <w:numId w:val="46"/>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Melhora dos sintomas após cessar a exposição. </w:t>
            </w:r>
          </w:p>
          <w:p w14:paraId="2BE2E211" w14:textId="220812E6" w:rsidR="006A7F22" w:rsidRPr="00D75B47" w:rsidRDefault="006A7F22" w:rsidP="00B87E20">
            <w:pPr>
              <w:numPr>
                <w:ilvl w:val="0"/>
                <w:numId w:val="46"/>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A exposição ao agente ambiental pode causar irritabilidade, ansiedade, stress, falta de concentração, desconforto ocular, aumento leve da temperatura corporal que melhore após retirada da fonte geradora de calor, confusão, </w:t>
            </w:r>
            <w:r w:rsidR="00D75B47" w:rsidRPr="00D75B47">
              <w:rPr>
                <w:rFonts w:ascii="Arial" w:hAnsi="Arial" w:cs="Arial"/>
                <w:color w:val="000000"/>
                <w:sz w:val="18"/>
                <w:szCs w:val="18"/>
              </w:rPr>
              <w:t>desidratação</w:t>
            </w:r>
            <w:r w:rsidRPr="00D75B47">
              <w:rPr>
                <w:rFonts w:ascii="Arial" w:hAnsi="Arial" w:cs="Arial"/>
                <w:color w:val="000000"/>
                <w:sz w:val="18"/>
                <w:szCs w:val="18"/>
              </w:rPr>
              <w:t xml:space="preserve"> leve, irritação leve na pele. </w:t>
            </w:r>
          </w:p>
          <w:p w14:paraId="7065F1CB" w14:textId="598EA3FE" w:rsidR="006958D8" w:rsidRPr="00D75B47" w:rsidRDefault="006958D8" w:rsidP="00B87E20">
            <w:pPr>
              <w:ind w:left="174" w:hanging="174"/>
              <w:jc w:val="both"/>
              <w:rPr>
                <w:rFonts w:ascii="Arial" w:hAnsi="Arial" w:cs="Arial"/>
                <w:sz w:val="18"/>
                <w:szCs w:val="18"/>
              </w:rPr>
            </w:pPr>
          </w:p>
        </w:tc>
      </w:tr>
      <w:tr w:rsidR="006958D8" w:rsidRPr="00D75B47" w14:paraId="7C0B8DCD" w14:textId="77777777" w:rsidTr="008707F2">
        <w:trPr>
          <w:trHeight w:val="346"/>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74477A90" w14:textId="6049CB7E" w:rsidR="006A7F22" w:rsidRPr="00D75B47" w:rsidRDefault="006A7F22" w:rsidP="006A7F22">
            <w:pPr>
              <w:jc w:val="center"/>
              <w:rPr>
                <w:rFonts w:ascii="Arial" w:hAnsi="Arial" w:cs="Arial"/>
                <w:sz w:val="18"/>
                <w:szCs w:val="18"/>
              </w:rPr>
            </w:pPr>
            <w:r w:rsidRPr="00D75B47">
              <w:rPr>
                <w:rFonts w:ascii="Arial" w:hAnsi="Arial" w:cs="Arial"/>
                <w:sz w:val="18"/>
                <w:szCs w:val="18"/>
              </w:rPr>
              <w:t>Efeitos reversíveis preocupantes ou com solução medicamentosa ou ambulatorial</w:t>
            </w:r>
          </w:p>
          <w:p w14:paraId="5C57D537" w14:textId="77777777" w:rsidR="006A7F22" w:rsidRPr="00D75B47" w:rsidRDefault="006A7F22" w:rsidP="006A7F22">
            <w:pPr>
              <w:jc w:val="center"/>
              <w:rPr>
                <w:rFonts w:ascii="Arial" w:hAnsi="Arial" w:cs="Arial"/>
                <w:sz w:val="18"/>
                <w:szCs w:val="18"/>
              </w:rPr>
            </w:pPr>
          </w:p>
          <w:p w14:paraId="7535C971" w14:textId="77777777" w:rsidR="006A7F22" w:rsidRPr="00D75B47" w:rsidRDefault="006A7F22" w:rsidP="006A7F22">
            <w:pPr>
              <w:jc w:val="center"/>
              <w:rPr>
                <w:rFonts w:ascii="Arial" w:hAnsi="Arial" w:cs="Arial"/>
                <w:b/>
                <w:bCs/>
                <w:sz w:val="18"/>
                <w:szCs w:val="18"/>
                <w:u w:val="single"/>
              </w:rPr>
            </w:pPr>
            <w:r w:rsidRPr="00D75B47">
              <w:rPr>
                <w:rFonts w:ascii="Arial" w:hAnsi="Arial" w:cs="Arial"/>
                <w:b/>
                <w:bCs/>
                <w:sz w:val="18"/>
                <w:szCs w:val="18"/>
                <w:u w:val="single"/>
              </w:rPr>
              <w:t>Moderada</w:t>
            </w:r>
          </w:p>
          <w:p w14:paraId="2EEDC445" w14:textId="728F5AF0" w:rsidR="00DB69FD" w:rsidRPr="00D75B47" w:rsidRDefault="00DB69FD" w:rsidP="006A7F22">
            <w:pPr>
              <w:jc w:val="center"/>
              <w:rPr>
                <w:rFonts w:ascii="Arial" w:hAnsi="Arial" w:cs="Arial"/>
                <w:b/>
                <w:bCs/>
                <w:sz w:val="18"/>
                <w:szCs w:val="18"/>
              </w:rPr>
            </w:pPr>
            <w:r w:rsidRPr="00D75B47">
              <w:rPr>
                <w:rFonts w:ascii="Arial" w:hAnsi="Arial" w:cs="Arial"/>
                <w:b/>
                <w:bCs/>
                <w:sz w:val="18"/>
                <w:szCs w:val="18"/>
              </w:rPr>
              <w:t>2</w:t>
            </w:r>
          </w:p>
          <w:p w14:paraId="3BB10C8B" w14:textId="32FF464B" w:rsidR="006958D8" w:rsidRPr="00D75B47" w:rsidRDefault="006958D8" w:rsidP="006A7F22">
            <w:pPr>
              <w:jc w:val="center"/>
              <w:rPr>
                <w:rFonts w:ascii="Arial" w:hAnsi="Arial" w:cs="Arial"/>
                <w:sz w:val="18"/>
                <w:szCs w:val="18"/>
              </w:rPr>
            </w:pPr>
          </w:p>
        </w:tc>
        <w:tc>
          <w:tcPr>
            <w:tcW w:w="794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DA67618" w14:textId="77777777" w:rsidR="006A7F22" w:rsidRPr="00D75B47" w:rsidRDefault="006A7F22" w:rsidP="00B87E20">
            <w:pPr>
              <w:numPr>
                <w:ilvl w:val="0"/>
                <w:numId w:val="47"/>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Capacidade laboral comprometida com impacto na produção imediato.</w:t>
            </w:r>
          </w:p>
          <w:p w14:paraId="560D6649" w14:textId="77777777" w:rsidR="006A7F22" w:rsidRPr="00D75B47" w:rsidRDefault="006A7F22" w:rsidP="00B87E20">
            <w:pPr>
              <w:numPr>
                <w:ilvl w:val="0"/>
                <w:numId w:val="47"/>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Desconforto perceptível que necessitam de tratamento simples (medicamento ou intervenção conservadora), disfunção leve com possibilidade de adaptação a médio prazo (1 semana ou menos).</w:t>
            </w:r>
          </w:p>
          <w:p w14:paraId="5B19EA1D" w14:textId="77777777" w:rsidR="006A7F22" w:rsidRPr="00D75B47" w:rsidRDefault="006A7F22" w:rsidP="00B87E20">
            <w:pPr>
              <w:numPr>
                <w:ilvl w:val="0"/>
                <w:numId w:val="47"/>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Dificilmente irá gerar um afastamento, tratamento com recuperação da capacidade plena em questão de dias.</w:t>
            </w:r>
          </w:p>
          <w:p w14:paraId="0C375472" w14:textId="77777777" w:rsidR="006A7F22" w:rsidRPr="00D75B47" w:rsidRDefault="006A7F22" w:rsidP="00B87E20">
            <w:pPr>
              <w:numPr>
                <w:ilvl w:val="0"/>
                <w:numId w:val="47"/>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Reversão dos efeitos com medidas de primeiros socorros. </w:t>
            </w:r>
          </w:p>
          <w:p w14:paraId="41AF6132" w14:textId="77777777" w:rsidR="006A7F22" w:rsidRPr="00D75B47" w:rsidRDefault="006A7F22" w:rsidP="00B87E20">
            <w:pPr>
              <w:numPr>
                <w:ilvl w:val="0"/>
                <w:numId w:val="47"/>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Contato regular ou rotineiro (excluindo incidental) onde há maior potencial para dermatite crônica ou recorrente localizada.</w:t>
            </w:r>
          </w:p>
          <w:p w14:paraId="123AFD13" w14:textId="6C0107AE" w:rsidR="006958D8" w:rsidRPr="00D75B47" w:rsidRDefault="006A7F22" w:rsidP="00B87E20">
            <w:pPr>
              <w:numPr>
                <w:ilvl w:val="0"/>
                <w:numId w:val="47"/>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A exposição ao agente ambiental pode causar: hipertensão </w:t>
            </w:r>
            <w:r w:rsidR="00D75B47" w:rsidRPr="00D75B47">
              <w:rPr>
                <w:rFonts w:ascii="Arial" w:hAnsi="Arial" w:cs="Arial"/>
                <w:color w:val="000000"/>
                <w:sz w:val="18"/>
                <w:szCs w:val="18"/>
              </w:rPr>
              <w:t>arterial, dor</w:t>
            </w:r>
            <w:r w:rsidRPr="00D75B47">
              <w:rPr>
                <w:rFonts w:ascii="Arial" w:hAnsi="Arial" w:cs="Arial"/>
                <w:color w:val="000000"/>
                <w:sz w:val="18"/>
                <w:szCs w:val="18"/>
              </w:rPr>
              <w:t xml:space="preserve"> de </w:t>
            </w:r>
            <w:r w:rsidR="00D75B47" w:rsidRPr="00D75B47">
              <w:rPr>
                <w:rFonts w:ascii="Arial" w:hAnsi="Arial" w:cs="Arial"/>
                <w:color w:val="000000"/>
                <w:sz w:val="18"/>
                <w:szCs w:val="18"/>
              </w:rPr>
              <w:t>cabeça,</w:t>
            </w:r>
            <w:r w:rsidRPr="00D75B47">
              <w:rPr>
                <w:rFonts w:ascii="Arial" w:hAnsi="Arial" w:cs="Arial"/>
                <w:color w:val="000000"/>
                <w:sz w:val="18"/>
                <w:szCs w:val="18"/>
              </w:rPr>
              <w:t xml:space="preserve"> insônia, náuseas, desmaios, irritação da pele, </w:t>
            </w:r>
            <w:r w:rsidR="00D75B47" w:rsidRPr="00D75B47">
              <w:rPr>
                <w:rFonts w:ascii="Arial" w:hAnsi="Arial" w:cs="Arial"/>
                <w:color w:val="000000"/>
                <w:sz w:val="18"/>
                <w:szCs w:val="18"/>
              </w:rPr>
              <w:t>dermatites, irritação</w:t>
            </w:r>
            <w:r w:rsidRPr="00D75B47">
              <w:rPr>
                <w:rFonts w:ascii="Arial" w:hAnsi="Arial" w:cs="Arial"/>
                <w:color w:val="000000"/>
                <w:sz w:val="18"/>
                <w:szCs w:val="18"/>
              </w:rPr>
              <w:t xml:space="preserve"> dos olhos, irritação do trato respiratório, rinite </w:t>
            </w:r>
            <w:r w:rsidR="00D75B47" w:rsidRPr="00D75B47">
              <w:rPr>
                <w:rFonts w:ascii="Arial" w:hAnsi="Arial" w:cs="Arial"/>
                <w:color w:val="000000"/>
                <w:sz w:val="18"/>
                <w:szCs w:val="18"/>
              </w:rPr>
              <w:t>alérgica,</w:t>
            </w:r>
            <w:r w:rsidRPr="00D75B47">
              <w:rPr>
                <w:rFonts w:ascii="Arial" w:hAnsi="Arial" w:cs="Arial"/>
                <w:color w:val="000000"/>
                <w:sz w:val="18"/>
                <w:szCs w:val="18"/>
              </w:rPr>
              <w:t xml:space="preserve"> queimaduras leves, irritação de vias aéreas, conjuntivites, catarata, lentidão nos reflexos, falta de concentração para o trabalho, sonolência. </w:t>
            </w:r>
          </w:p>
        </w:tc>
      </w:tr>
      <w:tr w:rsidR="006958D8" w:rsidRPr="00D75B47" w14:paraId="343B7099" w14:textId="77777777" w:rsidTr="008707F2">
        <w:trPr>
          <w:trHeight w:val="346"/>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5C905F26" w14:textId="0A109969" w:rsidR="006A7F22" w:rsidRPr="00D75B47" w:rsidRDefault="006A7F22" w:rsidP="006A7F22">
            <w:pPr>
              <w:jc w:val="center"/>
              <w:rPr>
                <w:rFonts w:ascii="Arial" w:hAnsi="Arial" w:cs="Arial"/>
                <w:sz w:val="18"/>
                <w:szCs w:val="18"/>
              </w:rPr>
            </w:pPr>
            <w:r w:rsidRPr="00D75B47">
              <w:rPr>
                <w:rFonts w:ascii="Arial" w:hAnsi="Arial" w:cs="Arial"/>
                <w:sz w:val="18"/>
                <w:szCs w:val="18"/>
              </w:rPr>
              <w:t>Efeitos preocupantes ou com solução complicada, que causem afastamento ou necessidade de restrição para trabalho</w:t>
            </w:r>
          </w:p>
          <w:p w14:paraId="299F2A98" w14:textId="77777777" w:rsidR="006A7F22" w:rsidRPr="00D75B47" w:rsidRDefault="006A7F22" w:rsidP="006A7F22">
            <w:pPr>
              <w:jc w:val="center"/>
              <w:rPr>
                <w:rFonts w:ascii="Arial" w:hAnsi="Arial" w:cs="Arial"/>
                <w:sz w:val="18"/>
                <w:szCs w:val="18"/>
              </w:rPr>
            </w:pPr>
          </w:p>
          <w:p w14:paraId="6094FFCC" w14:textId="77777777" w:rsidR="006958D8" w:rsidRPr="00D75B47" w:rsidRDefault="006A7F22" w:rsidP="006A7F22">
            <w:pPr>
              <w:jc w:val="center"/>
              <w:rPr>
                <w:rFonts w:ascii="Arial" w:hAnsi="Arial" w:cs="Arial"/>
                <w:b/>
                <w:bCs/>
                <w:sz w:val="18"/>
                <w:szCs w:val="18"/>
                <w:u w:val="single"/>
              </w:rPr>
            </w:pPr>
            <w:r w:rsidRPr="00D75B47">
              <w:rPr>
                <w:rFonts w:ascii="Arial" w:hAnsi="Arial" w:cs="Arial"/>
                <w:b/>
                <w:bCs/>
                <w:sz w:val="18"/>
                <w:szCs w:val="18"/>
                <w:u w:val="single"/>
              </w:rPr>
              <w:t>Grave</w:t>
            </w:r>
          </w:p>
          <w:p w14:paraId="624BF1C0" w14:textId="4F261218" w:rsidR="00DB69FD" w:rsidRPr="00D75B47" w:rsidRDefault="00DB69FD" w:rsidP="006A7F22">
            <w:pPr>
              <w:jc w:val="center"/>
              <w:rPr>
                <w:rFonts w:ascii="Arial" w:hAnsi="Arial" w:cs="Arial"/>
                <w:b/>
                <w:bCs/>
                <w:sz w:val="18"/>
                <w:szCs w:val="18"/>
              </w:rPr>
            </w:pPr>
            <w:r w:rsidRPr="00D75B47">
              <w:rPr>
                <w:rFonts w:ascii="Arial" w:hAnsi="Arial" w:cs="Arial"/>
                <w:b/>
                <w:bCs/>
                <w:sz w:val="18"/>
                <w:szCs w:val="18"/>
              </w:rPr>
              <w:t>3</w:t>
            </w:r>
          </w:p>
        </w:tc>
        <w:tc>
          <w:tcPr>
            <w:tcW w:w="7948"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24D0D0" w14:textId="77777777" w:rsidR="006A7F22" w:rsidRPr="00D75B47" w:rsidRDefault="006A7F22" w:rsidP="00B87E20">
            <w:pPr>
              <w:numPr>
                <w:ilvl w:val="0"/>
                <w:numId w:val="48"/>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Capacidade laboral altamente comprometida, com restrição trabalho curta</w:t>
            </w:r>
          </w:p>
          <w:p w14:paraId="086BBD58" w14:textId="77777777" w:rsidR="006A7F22" w:rsidRPr="00D75B47" w:rsidRDefault="006A7F22" w:rsidP="00B87E20">
            <w:pPr>
              <w:numPr>
                <w:ilvl w:val="0"/>
                <w:numId w:val="48"/>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Desconfortos passiveis de causar afastamento como mialgia severa, lesão muscular grau 1, torcicolo, tendinites, síndrome compressiva, bursites, radiculopatias. </w:t>
            </w:r>
          </w:p>
          <w:p w14:paraId="284B7D29" w14:textId="77777777" w:rsidR="006A7F22" w:rsidRPr="00D75B47" w:rsidRDefault="006A7F22" w:rsidP="00B87E20">
            <w:pPr>
              <w:numPr>
                <w:ilvl w:val="0"/>
                <w:numId w:val="48"/>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Doenças com tratamento conservador com eficácia a curto e médio prazo (dias a semanas), restrição para o trabalho com curta duração (semanas).</w:t>
            </w:r>
          </w:p>
          <w:p w14:paraId="730D5D77" w14:textId="77777777" w:rsidR="006A7F22" w:rsidRPr="00D75B47" w:rsidRDefault="006A7F22" w:rsidP="00B87E20">
            <w:pPr>
              <w:numPr>
                <w:ilvl w:val="0"/>
                <w:numId w:val="48"/>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Contato regular ou rotineiro (excluindo incidental) onde há maior potencial para dermatite crônica ou recorrente localizada ou generalizada.</w:t>
            </w:r>
          </w:p>
          <w:p w14:paraId="16862B65" w14:textId="0AD57462" w:rsidR="006958D8" w:rsidRPr="00D75B47" w:rsidRDefault="006A7F22" w:rsidP="00B87E20">
            <w:pPr>
              <w:numPr>
                <w:ilvl w:val="0"/>
                <w:numId w:val="48"/>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A exposição ao agente ambiental pode causar: broncoespasmo, dispneia, problemas </w:t>
            </w:r>
            <w:r w:rsidR="00D75B47" w:rsidRPr="00D75B47">
              <w:rPr>
                <w:rFonts w:ascii="Arial" w:hAnsi="Arial" w:cs="Arial"/>
                <w:color w:val="000000"/>
                <w:sz w:val="18"/>
                <w:szCs w:val="18"/>
              </w:rPr>
              <w:t>musculares e</w:t>
            </w:r>
            <w:r w:rsidRPr="00D75B47">
              <w:rPr>
                <w:rFonts w:ascii="Arial" w:hAnsi="Arial" w:cs="Arial"/>
                <w:color w:val="000000"/>
                <w:sz w:val="18"/>
                <w:szCs w:val="18"/>
              </w:rPr>
              <w:t xml:space="preserve"> vasculares, alterações posturais, doenças infectocontagiosas. </w:t>
            </w:r>
          </w:p>
        </w:tc>
      </w:tr>
      <w:tr w:rsidR="006958D8" w:rsidRPr="00D75B47" w14:paraId="0EBC0A3A" w14:textId="77777777" w:rsidTr="008707F2">
        <w:trPr>
          <w:trHeight w:val="346"/>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5F5179B3" w14:textId="0DFA6D8B" w:rsidR="00B87E20" w:rsidRPr="00D75B47" w:rsidRDefault="00B87E20" w:rsidP="00B87E20">
            <w:pPr>
              <w:jc w:val="center"/>
              <w:rPr>
                <w:rFonts w:ascii="Arial" w:hAnsi="Arial" w:cs="Arial"/>
                <w:sz w:val="18"/>
                <w:szCs w:val="18"/>
              </w:rPr>
            </w:pPr>
            <w:r w:rsidRPr="00D75B47">
              <w:rPr>
                <w:rFonts w:ascii="Arial" w:hAnsi="Arial" w:cs="Arial"/>
                <w:sz w:val="18"/>
                <w:szCs w:val="18"/>
              </w:rPr>
              <w:t>Efeitos reversíveis severos, ou efeitos irreversíveis graves ou restrições prolongadas e tratamento complicado</w:t>
            </w:r>
          </w:p>
          <w:p w14:paraId="20297AA1" w14:textId="77777777" w:rsidR="00B87E20" w:rsidRPr="00D75B47" w:rsidRDefault="00B87E20" w:rsidP="00B87E20">
            <w:pPr>
              <w:jc w:val="center"/>
              <w:rPr>
                <w:rFonts w:ascii="Arial" w:hAnsi="Arial" w:cs="Arial"/>
                <w:sz w:val="18"/>
                <w:szCs w:val="18"/>
              </w:rPr>
            </w:pPr>
          </w:p>
          <w:p w14:paraId="58E29439" w14:textId="77777777" w:rsidR="00B87E20" w:rsidRPr="00D75B47" w:rsidRDefault="00B87E20" w:rsidP="00B87E20">
            <w:pPr>
              <w:jc w:val="center"/>
              <w:rPr>
                <w:rFonts w:ascii="Arial" w:hAnsi="Arial" w:cs="Arial"/>
                <w:sz w:val="18"/>
                <w:szCs w:val="18"/>
              </w:rPr>
            </w:pPr>
          </w:p>
          <w:p w14:paraId="53B6AD68" w14:textId="77777777" w:rsidR="00B87E20" w:rsidRPr="00D75B47" w:rsidRDefault="00B87E20" w:rsidP="00B87E20">
            <w:pPr>
              <w:jc w:val="center"/>
              <w:rPr>
                <w:rFonts w:ascii="Arial" w:hAnsi="Arial" w:cs="Arial"/>
                <w:b/>
                <w:bCs/>
                <w:sz w:val="18"/>
                <w:szCs w:val="18"/>
                <w:u w:val="single"/>
              </w:rPr>
            </w:pPr>
            <w:r w:rsidRPr="00D75B47">
              <w:rPr>
                <w:rFonts w:ascii="Arial" w:hAnsi="Arial" w:cs="Arial"/>
                <w:b/>
                <w:bCs/>
                <w:sz w:val="18"/>
                <w:szCs w:val="18"/>
                <w:u w:val="single"/>
              </w:rPr>
              <w:t>Crítica</w:t>
            </w:r>
          </w:p>
          <w:p w14:paraId="119A1014" w14:textId="5E6786DD" w:rsidR="00DB69FD" w:rsidRPr="00D75B47" w:rsidRDefault="00DB69FD" w:rsidP="00B87E20">
            <w:pPr>
              <w:jc w:val="center"/>
              <w:rPr>
                <w:rFonts w:ascii="Arial" w:hAnsi="Arial" w:cs="Arial"/>
                <w:sz w:val="18"/>
                <w:szCs w:val="18"/>
              </w:rPr>
            </w:pPr>
            <w:r w:rsidRPr="00D75B47">
              <w:rPr>
                <w:rFonts w:ascii="Arial" w:hAnsi="Arial" w:cs="Arial"/>
                <w:sz w:val="18"/>
                <w:szCs w:val="18"/>
              </w:rPr>
              <w:t>4</w:t>
            </w:r>
          </w:p>
          <w:p w14:paraId="71822E60" w14:textId="412B509B" w:rsidR="006958D8" w:rsidRPr="00D75B47" w:rsidRDefault="006958D8" w:rsidP="006958D8">
            <w:pPr>
              <w:jc w:val="center"/>
              <w:rPr>
                <w:rFonts w:ascii="Arial" w:hAnsi="Arial" w:cs="Arial"/>
                <w:sz w:val="18"/>
                <w:szCs w:val="18"/>
              </w:rPr>
            </w:pPr>
          </w:p>
        </w:tc>
        <w:tc>
          <w:tcPr>
            <w:tcW w:w="7948"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086F22BF" w14:textId="2833247A" w:rsidR="006A7F22" w:rsidRPr="00D75B47" w:rsidRDefault="006A7F22" w:rsidP="00B87E20">
            <w:pPr>
              <w:numPr>
                <w:ilvl w:val="0"/>
                <w:numId w:val="49"/>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Capacidade laboral altamente comprometida ou restrição </w:t>
            </w:r>
            <w:r w:rsidR="00D75B47" w:rsidRPr="00D75B47">
              <w:rPr>
                <w:rFonts w:ascii="Arial" w:hAnsi="Arial" w:cs="Arial"/>
                <w:color w:val="000000"/>
                <w:sz w:val="18"/>
                <w:szCs w:val="18"/>
              </w:rPr>
              <w:t>severa prolongada</w:t>
            </w:r>
            <w:r w:rsidRPr="00D75B47">
              <w:rPr>
                <w:rFonts w:ascii="Arial" w:hAnsi="Arial" w:cs="Arial"/>
                <w:color w:val="000000"/>
                <w:sz w:val="18"/>
                <w:szCs w:val="18"/>
              </w:rPr>
              <w:t>.</w:t>
            </w:r>
          </w:p>
          <w:p w14:paraId="2A94B87A" w14:textId="3CDCD19C" w:rsidR="006A7F22" w:rsidRPr="00D75B47" w:rsidRDefault="006A7F22" w:rsidP="00B87E20">
            <w:pPr>
              <w:numPr>
                <w:ilvl w:val="0"/>
                <w:numId w:val="49"/>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Lesões degenerativas ou agudas da coluna com chance de gerar afastamentos longos, lesões permanentes com baixo impacto na qualidade de vida, ou de difícil tratamento, lesão muscular grau 2 ou maior, doenças com tratamento conservador com eficácia a médio e longo </w:t>
            </w:r>
            <w:r w:rsidR="00D75B47" w:rsidRPr="00D75B47">
              <w:rPr>
                <w:rFonts w:ascii="Arial" w:hAnsi="Arial" w:cs="Arial"/>
                <w:color w:val="000000"/>
                <w:sz w:val="18"/>
                <w:szCs w:val="18"/>
              </w:rPr>
              <w:t>prazo (</w:t>
            </w:r>
            <w:r w:rsidRPr="00D75B47">
              <w:rPr>
                <w:rFonts w:ascii="Arial" w:hAnsi="Arial" w:cs="Arial"/>
                <w:color w:val="000000"/>
                <w:sz w:val="18"/>
                <w:szCs w:val="18"/>
              </w:rPr>
              <w:t>meses a anos) ou que necessitem de cirurgia. Restrição para trabalho de longa duração ou incapacidade parcial.</w:t>
            </w:r>
          </w:p>
          <w:p w14:paraId="2675F7EA" w14:textId="77777777" w:rsidR="006A7F22" w:rsidRPr="00D75B47" w:rsidRDefault="006A7F22" w:rsidP="00B87E20">
            <w:pPr>
              <w:numPr>
                <w:ilvl w:val="0"/>
                <w:numId w:val="49"/>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Potencial de absorção cutânea, toxicidade sistêmica, toxicidade em órgãos-alvo ou sensibilização.</w:t>
            </w:r>
          </w:p>
          <w:p w14:paraId="2A3A0419" w14:textId="14CC72B3" w:rsidR="006958D8" w:rsidRPr="00D75B47" w:rsidRDefault="006A7F22" w:rsidP="00B87E20">
            <w:pPr>
              <w:numPr>
                <w:ilvl w:val="0"/>
                <w:numId w:val="49"/>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 xml:space="preserve">A exposição ao agente ambiental pode causar: uma lesão auditiva </w:t>
            </w:r>
            <w:r w:rsidR="00D75B47" w:rsidRPr="00D75B47">
              <w:rPr>
                <w:rFonts w:ascii="Arial" w:hAnsi="Arial" w:cs="Arial"/>
                <w:color w:val="000000"/>
                <w:sz w:val="18"/>
                <w:szCs w:val="18"/>
              </w:rPr>
              <w:t>permanente, necrose</w:t>
            </w:r>
            <w:r w:rsidRPr="00D75B47">
              <w:rPr>
                <w:rFonts w:ascii="Arial" w:hAnsi="Arial" w:cs="Arial"/>
                <w:color w:val="000000"/>
                <w:sz w:val="18"/>
                <w:szCs w:val="18"/>
              </w:rPr>
              <w:t xml:space="preserve"> das extremidades, infartos, aumento excessivo da temperatura corporal, acidentes vasculares celebrais, neoplasias, pneumoconioses, má formação congênita, efeito do sistema nervoso central, dano ao sistema reprodutivo, efeito teratogênico, mutagênico e ototóxicos.   </w:t>
            </w:r>
          </w:p>
        </w:tc>
      </w:tr>
      <w:tr w:rsidR="006958D8" w:rsidRPr="00D75B47" w14:paraId="1C220113" w14:textId="77777777" w:rsidTr="008707F2">
        <w:trPr>
          <w:trHeight w:val="346"/>
        </w:trPr>
        <w:tc>
          <w:tcPr>
            <w:tcW w:w="2268" w:type="dxa"/>
            <w:tcBorders>
              <w:top w:val="nil"/>
              <w:left w:val="single" w:sz="8" w:space="0" w:color="auto"/>
              <w:bottom w:val="single" w:sz="8" w:space="0" w:color="auto"/>
              <w:right w:val="single" w:sz="8" w:space="0" w:color="auto"/>
            </w:tcBorders>
            <w:shd w:val="clear" w:color="auto" w:fill="auto"/>
            <w:noWrap/>
            <w:vAlign w:val="center"/>
          </w:tcPr>
          <w:p w14:paraId="76EEB006" w14:textId="77777777" w:rsidR="006B61FA" w:rsidRPr="00D75B47" w:rsidRDefault="006B61FA" w:rsidP="00B87E20">
            <w:pPr>
              <w:jc w:val="center"/>
              <w:rPr>
                <w:rFonts w:ascii="Arial" w:hAnsi="Arial" w:cs="Arial"/>
                <w:sz w:val="18"/>
                <w:szCs w:val="18"/>
              </w:rPr>
            </w:pPr>
          </w:p>
          <w:p w14:paraId="5573E003" w14:textId="28D5D920" w:rsidR="00B87E20" w:rsidRPr="00D75B47" w:rsidRDefault="00B87E20" w:rsidP="00B87E20">
            <w:pPr>
              <w:jc w:val="center"/>
              <w:rPr>
                <w:rFonts w:ascii="Arial" w:hAnsi="Arial" w:cs="Arial"/>
                <w:sz w:val="18"/>
                <w:szCs w:val="18"/>
              </w:rPr>
            </w:pPr>
            <w:r w:rsidRPr="00D75B47">
              <w:rPr>
                <w:rFonts w:ascii="Arial" w:hAnsi="Arial" w:cs="Arial"/>
                <w:sz w:val="18"/>
                <w:szCs w:val="18"/>
              </w:rPr>
              <w:t xml:space="preserve">Fatalidade ou múltiplas </w:t>
            </w:r>
            <w:r w:rsidR="00D75B47" w:rsidRPr="00D75B47">
              <w:rPr>
                <w:rFonts w:ascii="Arial" w:hAnsi="Arial" w:cs="Arial"/>
                <w:sz w:val="18"/>
                <w:szCs w:val="18"/>
              </w:rPr>
              <w:t>lesões, ou</w:t>
            </w:r>
            <w:r w:rsidRPr="00D75B47">
              <w:rPr>
                <w:rFonts w:ascii="Arial" w:hAnsi="Arial" w:cs="Arial"/>
                <w:sz w:val="18"/>
                <w:szCs w:val="18"/>
              </w:rPr>
              <w:t xml:space="preserve"> doenças que alteram a vida</w:t>
            </w:r>
          </w:p>
          <w:p w14:paraId="1A0A7C65" w14:textId="77777777" w:rsidR="00B87E20" w:rsidRPr="00D75B47" w:rsidRDefault="00B87E20" w:rsidP="00B87E20">
            <w:pPr>
              <w:jc w:val="center"/>
              <w:rPr>
                <w:rFonts w:ascii="Arial" w:hAnsi="Arial" w:cs="Arial"/>
                <w:sz w:val="18"/>
                <w:szCs w:val="18"/>
              </w:rPr>
            </w:pPr>
          </w:p>
          <w:p w14:paraId="5965C608" w14:textId="77777777" w:rsidR="00B87E20" w:rsidRPr="00D75B47" w:rsidRDefault="00B87E20" w:rsidP="00B87E20">
            <w:pPr>
              <w:jc w:val="center"/>
              <w:rPr>
                <w:rFonts w:ascii="Arial" w:hAnsi="Arial" w:cs="Arial"/>
                <w:b/>
                <w:bCs/>
                <w:sz w:val="18"/>
                <w:szCs w:val="18"/>
                <w:u w:val="single"/>
              </w:rPr>
            </w:pPr>
            <w:r w:rsidRPr="00D75B47">
              <w:rPr>
                <w:rFonts w:ascii="Arial" w:hAnsi="Arial" w:cs="Arial"/>
                <w:b/>
                <w:bCs/>
                <w:sz w:val="18"/>
                <w:szCs w:val="18"/>
                <w:u w:val="single"/>
              </w:rPr>
              <w:t>Catastrófica</w:t>
            </w:r>
          </w:p>
          <w:p w14:paraId="011E2738" w14:textId="7CD34656" w:rsidR="00DB69FD" w:rsidRPr="00D75B47" w:rsidRDefault="00DB69FD" w:rsidP="00B87E20">
            <w:pPr>
              <w:jc w:val="center"/>
              <w:rPr>
                <w:rFonts w:ascii="Arial" w:hAnsi="Arial" w:cs="Arial"/>
                <w:sz w:val="18"/>
                <w:szCs w:val="18"/>
              </w:rPr>
            </w:pPr>
            <w:r w:rsidRPr="00D75B47">
              <w:rPr>
                <w:rFonts w:ascii="Arial" w:hAnsi="Arial" w:cs="Arial"/>
                <w:sz w:val="18"/>
                <w:szCs w:val="18"/>
              </w:rPr>
              <w:t>5</w:t>
            </w:r>
          </w:p>
          <w:p w14:paraId="675B6C2E" w14:textId="35C014CA" w:rsidR="006958D8" w:rsidRPr="00D75B47" w:rsidRDefault="006958D8" w:rsidP="006958D8">
            <w:pPr>
              <w:jc w:val="center"/>
              <w:rPr>
                <w:rFonts w:ascii="Arial" w:hAnsi="Arial" w:cs="Arial"/>
                <w:sz w:val="18"/>
                <w:szCs w:val="18"/>
              </w:rPr>
            </w:pPr>
          </w:p>
        </w:tc>
        <w:tc>
          <w:tcPr>
            <w:tcW w:w="7948" w:type="dxa"/>
            <w:tcBorders>
              <w:top w:val="single" w:sz="8" w:space="0" w:color="auto"/>
              <w:left w:val="single" w:sz="8" w:space="0" w:color="auto"/>
              <w:bottom w:val="single" w:sz="8" w:space="0" w:color="auto"/>
              <w:right w:val="single" w:sz="8" w:space="0" w:color="000000"/>
            </w:tcBorders>
            <w:shd w:val="clear" w:color="auto" w:fill="auto"/>
            <w:noWrap/>
            <w:vAlign w:val="center"/>
          </w:tcPr>
          <w:p w14:paraId="2AC29592" w14:textId="77777777" w:rsidR="006A7F22" w:rsidRPr="00D75B47" w:rsidRDefault="006A7F22" w:rsidP="00B87E20">
            <w:pPr>
              <w:numPr>
                <w:ilvl w:val="0"/>
                <w:numId w:val="50"/>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Fatalidade</w:t>
            </w:r>
          </w:p>
          <w:p w14:paraId="05F0B9A4" w14:textId="09FC66C5" w:rsidR="006A7F22" w:rsidRPr="00D75B47" w:rsidRDefault="006A7F22" w:rsidP="00B87E20">
            <w:pPr>
              <w:numPr>
                <w:ilvl w:val="0"/>
                <w:numId w:val="50"/>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Doenças com tratamento cirúrgico ou conservador com baixas chances de recuperação completa, lesões permanentes com alto impacto na capacidade laboral e na qualidade de vida.</w:t>
            </w:r>
          </w:p>
          <w:p w14:paraId="39520F4E" w14:textId="683FD49F" w:rsidR="006958D8" w:rsidRPr="00D75B47" w:rsidRDefault="006A7F22" w:rsidP="00B87E20">
            <w:pPr>
              <w:numPr>
                <w:ilvl w:val="0"/>
                <w:numId w:val="50"/>
              </w:numPr>
              <w:tabs>
                <w:tab w:val="clear" w:pos="720"/>
              </w:tabs>
              <w:ind w:left="174" w:hanging="174"/>
              <w:jc w:val="both"/>
              <w:rPr>
                <w:rFonts w:ascii="Arial" w:hAnsi="Arial" w:cs="Arial"/>
                <w:color w:val="000000"/>
                <w:sz w:val="18"/>
                <w:szCs w:val="18"/>
              </w:rPr>
            </w:pPr>
            <w:r w:rsidRPr="00D75B47">
              <w:rPr>
                <w:rFonts w:ascii="Arial" w:hAnsi="Arial" w:cs="Arial"/>
                <w:color w:val="000000"/>
                <w:sz w:val="18"/>
                <w:szCs w:val="18"/>
              </w:rPr>
              <w:t>A exposição ao agente ambiental e/ou contato com o mesmo pode causar:  necrose das extremidades, hipotermia grave, neoplasias, óbito por má formação congênita, insuficiência respiratória grave com alterações pulmonares irreversíveis.</w:t>
            </w:r>
          </w:p>
        </w:tc>
      </w:tr>
    </w:tbl>
    <w:p w14:paraId="47F24C55" w14:textId="77777777" w:rsidR="00B6064C" w:rsidRPr="00D75B47" w:rsidRDefault="00B6064C" w:rsidP="00B87E20">
      <w:pPr>
        <w:autoSpaceDE w:val="0"/>
        <w:autoSpaceDN w:val="0"/>
        <w:adjustRightInd w:val="0"/>
        <w:jc w:val="both"/>
        <w:rPr>
          <w:rFonts w:ascii="Arial" w:hAnsi="Arial" w:cs="Arial"/>
          <w:sz w:val="20"/>
          <w:szCs w:val="20"/>
        </w:rPr>
      </w:pPr>
    </w:p>
    <w:p w14:paraId="304F1086" w14:textId="573623AD" w:rsidR="004C7B21" w:rsidRPr="00D75B47" w:rsidRDefault="004C7B21" w:rsidP="006958D8">
      <w:pPr>
        <w:autoSpaceDE w:val="0"/>
        <w:autoSpaceDN w:val="0"/>
        <w:adjustRightInd w:val="0"/>
        <w:ind w:left="567"/>
        <w:jc w:val="both"/>
        <w:rPr>
          <w:rFonts w:ascii="Arial" w:hAnsi="Arial" w:cs="Arial"/>
          <w:sz w:val="20"/>
          <w:szCs w:val="20"/>
        </w:rPr>
      </w:pPr>
      <w:r w:rsidRPr="00D75B47">
        <w:rPr>
          <w:rFonts w:ascii="Arial" w:hAnsi="Arial" w:cs="Arial"/>
          <w:sz w:val="20"/>
          <w:szCs w:val="20"/>
        </w:rPr>
        <w:t xml:space="preserve">A classificação de risco será feita conforme apresentado na Tabela </w:t>
      </w:r>
      <w:r w:rsidR="00B87E20" w:rsidRPr="00D75B47">
        <w:rPr>
          <w:rFonts w:ascii="Arial" w:hAnsi="Arial" w:cs="Arial"/>
          <w:sz w:val="20"/>
          <w:szCs w:val="20"/>
        </w:rPr>
        <w:t>3</w:t>
      </w:r>
      <w:r w:rsidRPr="00D75B47">
        <w:rPr>
          <w:rFonts w:ascii="Arial" w:hAnsi="Arial" w:cs="Arial"/>
          <w:sz w:val="20"/>
          <w:szCs w:val="20"/>
        </w:rPr>
        <w:t xml:space="preserve"> abaixo, onde as ações necessárias </w:t>
      </w:r>
      <w:r w:rsidR="007C2FFE" w:rsidRPr="00D75B47">
        <w:rPr>
          <w:rFonts w:ascii="Arial" w:hAnsi="Arial" w:cs="Arial"/>
          <w:sz w:val="20"/>
          <w:szCs w:val="20"/>
        </w:rPr>
        <w:t>estão definidas</w:t>
      </w:r>
      <w:r w:rsidR="006B61FA" w:rsidRPr="00D75B47">
        <w:rPr>
          <w:rFonts w:ascii="Arial" w:hAnsi="Arial" w:cs="Arial"/>
          <w:sz w:val="20"/>
          <w:szCs w:val="20"/>
        </w:rPr>
        <w:t xml:space="preserve"> no Quadro 01 </w:t>
      </w:r>
      <w:r w:rsidR="007C2FFE" w:rsidRPr="00D75B47">
        <w:rPr>
          <w:rFonts w:ascii="Arial" w:hAnsi="Arial" w:cs="Arial"/>
          <w:sz w:val="20"/>
          <w:szCs w:val="20"/>
        </w:rPr>
        <w:t xml:space="preserve">conforme a classificação de risco. </w:t>
      </w:r>
    </w:p>
    <w:p w14:paraId="551970D0" w14:textId="77777777" w:rsidR="00B87E20" w:rsidRPr="00D75B47" w:rsidRDefault="00B87E20" w:rsidP="006958D8">
      <w:pPr>
        <w:autoSpaceDE w:val="0"/>
        <w:autoSpaceDN w:val="0"/>
        <w:adjustRightInd w:val="0"/>
        <w:ind w:left="567"/>
        <w:jc w:val="both"/>
        <w:rPr>
          <w:rFonts w:ascii="Arial" w:hAnsi="Arial" w:cs="Arial"/>
          <w:sz w:val="20"/>
          <w:szCs w:val="20"/>
        </w:rPr>
      </w:pPr>
    </w:p>
    <w:p w14:paraId="0D411F27" w14:textId="77777777" w:rsidR="0063160C" w:rsidRPr="00D75B47" w:rsidRDefault="0063160C" w:rsidP="006958D8">
      <w:pPr>
        <w:autoSpaceDE w:val="0"/>
        <w:autoSpaceDN w:val="0"/>
        <w:adjustRightInd w:val="0"/>
        <w:ind w:left="567"/>
        <w:jc w:val="both"/>
        <w:rPr>
          <w:rFonts w:ascii="Arial" w:hAnsi="Arial" w:cs="Arial"/>
          <w:sz w:val="20"/>
          <w:szCs w:val="20"/>
        </w:rPr>
      </w:pPr>
    </w:p>
    <w:p w14:paraId="2E60E0FC" w14:textId="77777777" w:rsidR="00B87E20" w:rsidRPr="00D75B47" w:rsidRDefault="00B87E20" w:rsidP="006958D8">
      <w:pPr>
        <w:autoSpaceDE w:val="0"/>
        <w:autoSpaceDN w:val="0"/>
        <w:adjustRightInd w:val="0"/>
        <w:ind w:left="567"/>
        <w:jc w:val="both"/>
        <w:rPr>
          <w:rFonts w:ascii="Arial" w:hAnsi="Arial" w:cs="Arial"/>
          <w:sz w:val="20"/>
          <w:szCs w:val="20"/>
        </w:rPr>
      </w:pPr>
    </w:p>
    <w:p w14:paraId="0C4B7286" w14:textId="77777777" w:rsidR="00B87E20" w:rsidRPr="00D75B47" w:rsidRDefault="00B87E20" w:rsidP="006958D8">
      <w:pPr>
        <w:autoSpaceDE w:val="0"/>
        <w:autoSpaceDN w:val="0"/>
        <w:adjustRightInd w:val="0"/>
        <w:ind w:left="567"/>
        <w:jc w:val="both"/>
        <w:rPr>
          <w:rFonts w:ascii="Arial" w:hAnsi="Arial" w:cs="Arial"/>
          <w:sz w:val="20"/>
          <w:szCs w:val="20"/>
        </w:rPr>
      </w:pPr>
    </w:p>
    <w:p w14:paraId="3CD57169" w14:textId="77777777" w:rsidR="00B87E20" w:rsidRPr="00D75B47" w:rsidRDefault="00B87E20" w:rsidP="006958D8">
      <w:pPr>
        <w:autoSpaceDE w:val="0"/>
        <w:autoSpaceDN w:val="0"/>
        <w:adjustRightInd w:val="0"/>
        <w:ind w:left="567"/>
        <w:jc w:val="both"/>
        <w:rPr>
          <w:rFonts w:ascii="Arial" w:hAnsi="Arial" w:cs="Arial"/>
          <w:sz w:val="20"/>
          <w:szCs w:val="20"/>
        </w:rPr>
      </w:pPr>
    </w:p>
    <w:p w14:paraId="57E3C42B" w14:textId="77777777" w:rsidR="00B87E20" w:rsidRPr="00D75B47" w:rsidRDefault="00B87E20" w:rsidP="006958D8">
      <w:pPr>
        <w:autoSpaceDE w:val="0"/>
        <w:autoSpaceDN w:val="0"/>
        <w:adjustRightInd w:val="0"/>
        <w:ind w:left="567"/>
        <w:jc w:val="both"/>
        <w:rPr>
          <w:rFonts w:ascii="Arial" w:hAnsi="Arial" w:cs="Arial"/>
          <w:sz w:val="20"/>
          <w:szCs w:val="20"/>
        </w:rPr>
      </w:pPr>
    </w:p>
    <w:p w14:paraId="360A89AD" w14:textId="77777777" w:rsidR="00B87E20" w:rsidRPr="00D75B47" w:rsidRDefault="00B87E20" w:rsidP="006958D8">
      <w:pPr>
        <w:autoSpaceDE w:val="0"/>
        <w:autoSpaceDN w:val="0"/>
        <w:adjustRightInd w:val="0"/>
        <w:ind w:left="567"/>
        <w:jc w:val="both"/>
        <w:rPr>
          <w:rFonts w:ascii="Arial" w:hAnsi="Arial" w:cs="Arial"/>
          <w:sz w:val="20"/>
          <w:szCs w:val="20"/>
        </w:rPr>
      </w:pPr>
    </w:p>
    <w:p w14:paraId="23319176" w14:textId="77777777" w:rsidR="00B87E20" w:rsidRPr="00D75B47" w:rsidRDefault="00B87E20" w:rsidP="006958D8">
      <w:pPr>
        <w:autoSpaceDE w:val="0"/>
        <w:autoSpaceDN w:val="0"/>
        <w:adjustRightInd w:val="0"/>
        <w:ind w:left="567"/>
        <w:jc w:val="both"/>
        <w:rPr>
          <w:rFonts w:ascii="Arial" w:hAnsi="Arial" w:cs="Arial"/>
          <w:sz w:val="20"/>
          <w:szCs w:val="20"/>
        </w:rPr>
      </w:pPr>
    </w:p>
    <w:p w14:paraId="22666760" w14:textId="7EC5E083" w:rsidR="00991BAD" w:rsidRPr="00D75B47" w:rsidRDefault="004C7B21" w:rsidP="00991BAD">
      <w:pPr>
        <w:autoSpaceDE w:val="0"/>
        <w:autoSpaceDN w:val="0"/>
        <w:adjustRightInd w:val="0"/>
        <w:spacing w:before="240" w:after="120"/>
        <w:ind w:left="284"/>
        <w:jc w:val="center"/>
        <w:rPr>
          <w:rFonts w:ascii="Arial" w:hAnsi="Arial" w:cs="Arial"/>
          <w:b/>
          <w:color w:val="000000"/>
          <w:sz w:val="20"/>
          <w:szCs w:val="20"/>
          <w:u w:val="single"/>
        </w:rPr>
      </w:pPr>
      <w:r w:rsidRPr="00D75B47">
        <w:rPr>
          <w:rFonts w:ascii="Arial" w:hAnsi="Arial" w:cs="Arial"/>
          <w:b/>
          <w:color w:val="000000"/>
          <w:sz w:val="20"/>
          <w:szCs w:val="20"/>
          <w:u w:val="single"/>
        </w:rPr>
        <w:t xml:space="preserve">Tabela </w:t>
      </w:r>
      <w:r w:rsidR="00B87E20" w:rsidRPr="00D75B47">
        <w:rPr>
          <w:rFonts w:ascii="Arial" w:hAnsi="Arial" w:cs="Arial"/>
          <w:b/>
          <w:color w:val="000000"/>
          <w:sz w:val="20"/>
          <w:szCs w:val="20"/>
          <w:u w:val="single"/>
        </w:rPr>
        <w:t>3</w:t>
      </w:r>
      <w:r w:rsidRPr="00D75B47">
        <w:rPr>
          <w:rFonts w:ascii="Arial" w:hAnsi="Arial" w:cs="Arial"/>
          <w:b/>
          <w:color w:val="000000"/>
          <w:sz w:val="20"/>
          <w:szCs w:val="20"/>
          <w:u w:val="single"/>
        </w:rPr>
        <w:t xml:space="preserve"> – Classificação Qualitativa de Risco </w:t>
      </w:r>
    </w:p>
    <w:tbl>
      <w:tblPr>
        <w:tblStyle w:val="Tabelacomgrade"/>
        <w:tblW w:w="9668" w:type="dxa"/>
        <w:tblInd w:w="142" w:type="dxa"/>
        <w:tblLook w:val="04A0" w:firstRow="1" w:lastRow="0" w:firstColumn="1" w:lastColumn="0" w:noHBand="0" w:noVBand="1"/>
      </w:tblPr>
      <w:tblGrid>
        <w:gridCol w:w="648"/>
        <w:gridCol w:w="1070"/>
        <w:gridCol w:w="1158"/>
        <w:gridCol w:w="1287"/>
        <w:gridCol w:w="1008"/>
        <w:gridCol w:w="1132"/>
        <w:gridCol w:w="1121"/>
        <w:gridCol w:w="1116"/>
        <w:gridCol w:w="1128"/>
      </w:tblGrid>
      <w:tr w:rsidR="00A15402" w:rsidRPr="00D75B47" w14:paraId="3089F51A" w14:textId="3575AD62" w:rsidTr="0063160C">
        <w:trPr>
          <w:trHeight w:val="496"/>
        </w:trPr>
        <w:tc>
          <w:tcPr>
            <w:tcW w:w="648" w:type="dxa"/>
            <w:tcBorders>
              <w:top w:val="nil"/>
              <w:left w:val="nil"/>
              <w:bottom w:val="nil"/>
              <w:right w:val="nil"/>
            </w:tcBorders>
          </w:tcPr>
          <w:p w14:paraId="11BCDAA1" w14:textId="77777777" w:rsidR="00A15402" w:rsidRPr="00D75B47" w:rsidRDefault="00A15402" w:rsidP="00A029FC">
            <w:pPr>
              <w:pStyle w:val="TextosemFormatao"/>
              <w:jc w:val="both"/>
              <w:rPr>
                <w:rFonts w:ascii="Arial" w:hAnsi="Arial" w:cs="Arial"/>
                <w:sz w:val="16"/>
                <w:szCs w:val="16"/>
              </w:rPr>
            </w:pPr>
          </w:p>
        </w:tc>
        <w:tc>
          <w:tcPr>
            <w:tcW w:w="1070" w:type="dxa"/>
            <w:tcBorders>
              <w:top w:val="nil"/>
              <w:left w:val="nil"/>
              <w:bottom w:val="nil"/>
              <w:right w:val="single" w:sz="4" w:space="0" w:color="auto"/>
            </w:tcBorders>
          </w:tcPr>
          <w:p w14:paraId="151BFACD" w14:textId="77777777" w:rsidR="00A15402" w:rsidRPr="00D75B47" w:rsidRDefault="00A15402" w:rsidP="00A029FC">
            <w:pPr>
              <w:pStyle w:val="TextosemFormatao"/>
              <w:jc w:val="both"/>
              <w:rPr>
                <w:rFonts w:ascii="Arial" w:hAnsi="Arial" w:cs="Arial"/>
                <w:sz w:val="16"/>
                <w:szCs w:val="16"/>
              </w:rPr>
            </w:pPr>
          </w:p>
        </w:tc>
        <w:tc>
          <w:tcPr>
            <w:tcW w:w="7950" w:type="dxa"/>
            <w:gridSpan w:val="7"/>
            <w:tcBorders>
              <w:left w:val="single" w:sz="4" w:space="0" w:color="auto"/>
            </w:tcBorders>
            <w:shd w:val="clear" w:color="auto" w:fill="FFFFFF" w:themeFill="background1"/>
            <w:vAlign w:val="center"/>
          </w:tcPr>
          <w:p w14:paraId="7E896330" w14:textId="724068A6" w:rsidR="00A15402" w:rsidRPr="00D75B47" w:rsidRDefault="00E57DD9" w:rsidP="00A029FC">
            <w:pPr>
              <w:pStyle w:val="TextosemFormatao"/>
              <w:jc w:val="center"/>
              <w:rPr>
                <w:rFonts w:ascii="Arial" w:hAnsi="Arial" w:cs="Arial"/>
                <w:color w:val="FFFFFF" w:themeColor="background1"/>
                <w:sz w:val="16"/>
                <w:szCs w:val="16"/>
              </w:rPr>
            </w:pPr>
            <w:r w:rsidRPr="00D75B47">
              <w:rPr>
                <w:rFonts w:ascii="Arial" w:hAnsi="Arial" w:cs="Arial"/>
                <w:color w:val="232323" w:themeColor="text1" w:themeShade="80"/>
                <w:sz w:val="18"/>
                <w:szCs w:val="18"/>
                <w:shd w:val="clear" w:color="auto" w:fill="FFFFFF" w:themeFill="background1"/>
              </w:rPr>
              <w:t>Índice de e</w:t>
            </w:r>
            <w:r w:rsidR="00A15402" w:rsidRPr="00D75B47">
              <w:rPr>
                <w:rFonts w:ascii="Arial" w:hAnsi="Arial" w:cs="Arial"/>
                <w:color w:val="232323" w:themeColor="text1" w:themeShade="80"/>
                <w:sz w:val="18"/>
                <w:szCs w:val="18"/>
                <w:shd w:val="clear" w:color="auto" w:fill="FFFFFF" w:themeFill="background1"/>
              </w:rPr>
              <w:t>stimativa</w:t>
            </w:r>
            <w:r w:rsidR="00A15402" w:rsidRPr="00D75B47">
              <w:rPr>
                <w:rFonts w:ascii="Arial" w:hAnsi="Arial" w:cs="Arial"/>
                <w:color w:val="232323" w:themeColor="text1" w:themeShade="80"/>
                <w:sz w:val="18"/>
                <w:szCs w:val="18"/>
              </w:rPr>
              <w:t xml:space="preserve"> qualitativa de exposição (probabilidade)</w:t>
            </w:r>
          </w:p>
        </w:tc>
      </w:tr>
      <w:tr w:rsidR="00E57DD9" w:rsidRPr="00D75B47" w14:paraId="7B46E371" w14:textId="77AF196D" w:rsidTr="00E57DD9">
        <w:trPr>
          <w:cantSplit/>
          <w:trHeight w:val="531"/>
        </w:trPr>
        <w:tc>
          <w:tcPr>
            <w:tcW w:w="648" w:type="dxa"/>
            <w:tcBorders>
              <w:top w:val="nil"/>
              <w:left w:val="nil"/>
              <w:bottom w:val="single" w:sz="4" w:space="0" w:color="auto"/>
              <w:right w:val="nil"/>
            </w:tcBorders>
            <w:textDirection w:val="btLr"/>
          </w:tcPr>
          <w:p w14:paraId="378CA337" w14:textId="77777777" w:rsidR="00B87E20" w:rsidRPr="00D75B47" w:rsidRDefault="00B87E20" w:rsidP="00A029FC">
            <w:pPr>
              <w:pStyle w:val="TextosemFormatao"/>
              <w:ind w:left="113" w:right="113"/>
              <w:jc w:val="both"/>
              <w:rPr>
                <w:rFonts w:ascii="Arial" w:hAnsi="Arial" w:cs="Arial"/>
                <w:sz w:val="16"/>
                <w:szCs w:val="16"/>
              </w:rPr>
            </w:pPr>
          </w:p>
        </w:tc>
        <w:tc>
          <w:tcPr>
            <w:tcW w:w="1070" w:type="dxa"/>
            <w:tcBorders>
              <w:top w:val="nil"/>
              <w:left w:val="nil"/>
              <w:bottom w:val="single" w:sz="4" w:space="0" w:color="auto"/>
              <w:right w:val="single" w:sz="4" w:space="0" w:color="auto"/>
            </w:tcBorders>
          </w:tcPr>
          <w:p w14:paraId="295E345F" w14:textId="77777777" w:rsidR="00B87E20" w:rsidRPr="00D75B47" w:rsidRDefault="00B87E20" w:rsidP="00A029FC">
            <w:pPr>
              <w:pStyle w:val="TextosemFormatao"/>
              <w:jc w:val="both"/>
              <w:rPr>
                <w:rFonts w:ascii="Arial" w:hAnsi="Arial" w:cs="Arial"/>
                <w:sz w:val="16"/>
                <w:szCs w:val="16"/>
              </w:rPr>
            </w:pPr>
          </w:p>
        </w:tc>
        <w:tc>
          <w:tcPr>
            <w:tcW w:w="1158" w:type="dxa"/>
            <w:tcBorders>
              <w:left w:val="single" w:sz="4" w:space="0" w:color="auto"/>
            </w:tcBorders>
            <w:shd w:val="clear" w:color="auto" w:fill="FFFFFF" w:themeFill="background1"/>
            <w:vAlign w:val="center"/>
          </w:tcPr>
          <w:p w14:paraId="14E2EB85"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w:t>
            </w:r>
          </w:p>
          <w:p w14:paraId="1E0BED9E" w14:textId="28CE7ECB"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Insignificante</w:t>
            </w:r>
          </w:p>
        </w:tc>
        <w:tc>
          <w:tcPr>
            <w:tcW w:w="1287" w:type="dxa"/>
            <w:shd w:val="clear" w:color="auto" w:fill="FFFFFF" w:themeFill="background1"/>
            <w:vAlign w:val="center"/>
          </w:tcPr>
          <w:p w14:paraId="5B0BFAEA"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w:t>
            </w:r>
          </w:p>
          <w:p w14:paraId="4AA7765A" w14:textId="40320C3B"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Extremamente Raro</w:t>
            </w:r>
          </w:p>
        </w:tc>
        <w:tc>
          <w:tcPr>
            <w:tcW w:w="1008" w:type="dxa"/>
            <w:shd w:val="clear" w:color="auto" w:fill="FFFFFF" w:themeFill="background1"/>
            <w:vAlign w:val="center"/>
          </w:tcPr>
          <w:p w14:paraId="18716C4B"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3</w:t>
            </w:r>
          </w:p>
          <w:p w14:paraId="15743E21" w14:textId="73EE4F9F"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Raro</w:t>
            </w:r>
          </w:p>
        </w:tc>
        <w:tc>
          <w:tcPr>
            <w:tcW w:w="1132" w:type="dxa"/>
            <w:shd w:val="clear" w:color="auto" w:fill="FFFFFF" w:themeFill="background1"/>
            <w:vAlign w:val="center"/>
          </w:tcPr>
          <w:p w14:paraId="2B91B822"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4</w:t>
            </w:r>
          </w:p>
          <w:p w14:paraId="27802CE4" w14:textId="02FC7E9B"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Improvável</w:t>
            </w:r>
          </w:p>
        </w:tc>
        <w:tc>
          <w:tcPr>
            <w:tcW w:w="1121" w:type="dxa"/>
            <w:shd w:val="clear" w:color="auto" w:fill="FFFFFF" w:themeFill="background1"/>
            <w:vAlign w:val="center"/>
          </w:tcPr>
          <w:p w14:paraId="61E26A95"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5</w:t>
            </w:r>
          </w:p>
          <w:p w14:paraId="15B8320D" w14:textId="28E12F5A"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Ocasional </w:t>
            </w:r>
          </w:p>
        </w:tc>
        <w:tc>
          <w:tcPr>
            <w:tcW w:w="1116" w:type="dxa"/>
            <w:shd w:val="clear" w:color="auto" w:fill="FFFFFF" w:themeFill="background1"/>
            <w:vAlign w:val="center"/>
          </w:tcPr>
          <w:p w14:paraId="3823B61E"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6</w:t>
            </w:r>
          </w:p>
          <w:p w14:paraId="5D00404B" w14:textId="4A9458E9"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Provável </w:t>
            </w:r>
          </w:p>
        </w:tc>
        <w:tc>
          <w:tcPr>
            <w:tcW w:w="1128" w:type="dxa"/>
            <w:shd w:val="clear" w:color="auto" w:fill="FFFFFF" w:themeFill="background1"/>
            <w:vAlign w:val="center"/>
          </w:tcPr>
          <w:p w14:paraId="6BFE28C9"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7</w:t>
            </w:r>
          </w:p>
          <w:p w14:paraId="136F6782" w14:textId="3B2DED87"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Frequente </w:t>
            </w:r>
          </w:p>
        </w:tc>
      </w:tr>
      <w:tr w:rsidR="00E57DD9" w:rsidRPr="00D75B47" w14:paraId="302526EC" w14:textId="33E291E9" w:rsidTr="00AE2CF3">
        <w:trPr>
          <w:cantSplit/>
          <w:trHeight w:val="531"/>
        </w:trPr>
        <w:tc>
          <w:tcPr>
            <w:tcW w:w="648" w:type="dxa"/>
            <w:vMerge w:val="restart"/>
            <w:tcBorders>
              <w:top w:val="single" w:sz="4" w:space="0" w:color="auto"/>
            </w:tcBorders>
            <w:shd w:val="clear" w:color="auto" w:fill="FFFFFF" w:themeFill="background1"/>
            <w:textDirection w:val="btLr"/>
            <w:vAlign w:val="center"/>
          </w:tcPr>
          <w:p w14:paraId="11A45AAC" w14:textId="5385A0C8" w:rsidR="00B87E20" w:rsidRPr="00D75B47" w:rsidRDefault="00E57DD9" w:rsidP="00991BAD">
            <w:pPr>
              <w:pStyle w:val="TextosemFormatao"/>
              <w:jc w:val="center"/>
              <w:rPr>
                <w:rFonts w:ascii="Arial" w:hAnsi="Arial" w:cs="Arial"/>
                <w:color w:val="232323" w:themeColor="text1" w:themeShade="80"/>
                <w:sz w:val="18"/>
                <w:szCs w:val="18"/>
              </w:rPr>
            </w:pPr>
            <w:r w:rsidRPr="00D75B47">
              <w:rPr>
                <w:rFonts w:ascii="Arial" w:hAnsi="Arial" w:cs="Arial"/>
                <w:color w:val="232323" w:themeColor="text1" w:themeShade="80"/>
                <w:sz w:val="18"/>
                <w:szCs w:val="18"/>
              </w:rPr>
              <w:t>Índice de e</w:t>
            </w:r>
            <w:r w:rsidR="00B87E20" w:rsidRPr="00D75B47">
              <w:rPr>
                <w:rFonts w:ascii="Arial" w:hAnsi="Arial" w:cs="Arial"/>
                <w:color w:val="232323" w:themeColor="text1" w:themeShade="80"/>
                <w:sz w:val="18"/>
                <w:szCs w:val="18"/>
              </w:rPr>
              <w:t>stimativa qualitativa dos efeitos a saúde (severidade)</w:t>
            </w:r>
          </w:p>
          <w:p w14:paraId="5FABF84C" w14:textId="77777777" w:rsidR="00101977" w:rsidRPr="00D75B47" w:rsidRDefault="00101977" w:rsidP="00991BAD">
            <w:pPr>
              <w:pStyle w:val="TextosemFormatao"/>
              <w:jc w:val="center"/>
              <w:rPr>
                <w:rFonts w:ascii="Arial" w:hAnsi="Arial" w:cs="Arial"/>
                <w:color w:val="232323" w:themeColor="text1" w:themeShade="80"/>
                <w:sz w:val="18"/>
                <w:szCs w:val="18"/>
              </w:rPr>
            </w:pPr>
          </w:p>
          <w:p w14:paraId="3E45E2CA" w14:textId="54EC1572" w:rsidR="00101977" w:rsidRPr="00D75B47" w:rsidRDefault="00101977" w:rsidP="00991BAD">
            <w:pPr>
              <w:pStyle w:val="TextosemFormatao"/>
              <w:jc w:val="center"/>
              <w:rPr>
                <w:rFonts w:ascii="Arial" w:hAnsi="Arial" w:cs="Arial"/>
                <w:color w:val="232323" w:themeColor="text1" w:themeShade="80"/>
                <w:sz w:val="16"/>
                <w:szCs w:val="16"/>
              </w:rPr>
            </w:pPr>
          </w:p>
        </w:tc>
        <w:tc>
          <w:tcPr>
            <w:tcW w:w="1070" w:type="dxa"/>
            <w:tcBorders>
              <w:top w:val="single" w:sz="4" w:space="0" w:color="auto"/>
            </w:tcBorders>
            <w:shd w:val="clear" w:color="auto" w:fill="FFFFFF" w:themeFill="background1"/>
            <w:vAlign w:val="center"/>
          </w:tcPr>
          <w:p w14:paraId="25C5A46E" w14:textId="77777777" w:rsidR="00E57DD9" w:rsidRPr="00D75B47" w:rsidRDefault="00E57DD9"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5</w:t>
            </w:r>
          </w:p>
          <w:p w14:paraId="1A1A2D89" w14:textId="13F7D57C" w:rsidR="00B87E20" w:rsidRPr="00D75B47" w:rsidRDefault="00B87E20" w:rsidP="00A029FC">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Catastrófica</w:t>
            </w:r>
          </w:p>
        </w:tc>
        <w:tc>
          <w:tcPr>
            <w:tcW w:w="1158" w:type="dxa"/>
            <w:tcBorders>
              <w:top w:val="single" w:sz="4" w:space="0" w:color="auto"/>
              <w:left w:val="single" w:sz="4" w:space="0" w:color="auto"/>
              <w:bottom w:val="single" w:sz="4" w:space="0" w:color="auto"/>
              <w:right w:val="single" w:sz="4" w:space="0" w:color="auto"/>
            </w:tcBorders>
            <w:shd w:val="clear" w:color="auto" w:fill="52CD76"/>
            <w:vAlign w:val="center"/>
          </w:tcPr>
          <w:p w14:paraId="7951A58D" w14:textId="3F521287"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5</w:t>
            </w:r>
            <w:r w:rsidR="008850E2" w:rsidRPr="00D75B47">
              <w:rPr>
                <w:rFonts w:ascii="Arial" w:hAnsi="Arial" w:cs="Arial"/>
                <w:color w:val="232323" w:themeColor="text1" w:themeShade="80"/>
                <w:sz w:val="16"/>
                <w:szCs w:val="16"/>
              </w:rPr>
              <w:t>0</w:t>
            </w:r>
          </w:p>
        </w:tc>
        <w:tc>
          <w:tcPr>
            <w:tcW w:w="1287" w:type="dxa"/>
            <w:tcBorders>
              <w:top w:val="single" w:sz="4" w:space="0" w:color="auto"/>
              <w:left w:val="nil"/>
              <w:bottom w:val="single" w:sz="4" w:space="0" w:color="auto"/>
              <w:right w:val="single" w:sz="4" w:space="0" w:color="auto"/>
            </w:tcBorders>
            <w:shd w:val="clear" w:color="auto" w:fill="FFFF00"/>
            <w:vAlign w:val="center"/>
          </w:tcPr>
          <w:p w14:paraId="4C4908AF" w14:textId="096F53B0"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10</w:t>
            </w:r>
            <w:r w:rsidR="008850E2" w:rsidRPr="00D75B47">
              <w:rPr>
                <w:rFonts w:ascii="Arial" w:hAnsi="Arial" w:cs="Arial"/>
                <w:color w:val="232323" w:themeColor="text1" w:themeShade="80"/>
                <w:sz w:val="16"/>
                <w:szCs w:val="16"/>
              </w:rPr>
              <w:t>0</w:t>
            </w:r>
          </w:p>
        </w:tc>
        <w:tc>
          <w:tcPr>
            <w:tcW w:w="1008" w:type="dxa"/>
            <w:tcBorders>
              <w:top w:val="single" w:sz="4" w:space="0" w:color="auto"/>
              <w:left w:val="nil"/>
              <w:bottom w:val="single" w:sz="4" w:space="0" w:color="auto"/>
              <w:right w:val="single" w:sz="4" w:space="0" w:color="auto"/>
            </w:tcBorders>
            <w:shd w:val="clear" w:color="auto" w:fill="EDB41C" w:themeFill="accent4" w:themeFillShade="BF"/>
            <w:vAlign w:val="center"/>
          </w:tcPr>
          <w:p w14:paraId="28DF0229" w14:textId="1C62D618"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15</w:t>
            </w:r>
            <w:r w:rsidR="008850E2" w:rsidRPr="00D75B47">
              <w:rPr>
                <w:rFonts w:ascii="Arial" w:hAnsi="Arial" w:cs="Arial"/>
                <w:color w:val="232323" w:themeColor="text1" w:themeShade="80"/>
                <w:sz w:val="16"/>
                <w:szCs w:val="16"/>
              </w:rPr>
              <w:t>0</w:t>
            </w:r>
          </w:p>
        </w:tc>
        <w:tc>
          <w:tcPr>
            <w:tcW w:w="1132" w:type="dxa"/>
            <w:tcBorders>
              <w:top w:val="single" w:sz="4" w:space="0" w:color="auto"/>
              <w:left w:val="nil"/>
              <w:bottom w:val="single" w:sz="4" w:space="0" w:color="auto"/>
              <w:right w:val="single" w:sz="4" w:space="0" w:color="auto"/>
            </w:tcBorders>
            <w:shd w:val="clear" w:color="auto" w:fill="EDB41C" w:themeFill="accent4" w:themeFillShade="BF"/>
            <w:vAlign w:val="center"/>
          </w:tcPr>
          <w:p w14:paraId="0E62978B" w14:textId="6F452A83"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20</w:t>
            </w:r>
            <w:r w:rsidR="008850E2" w:rsidRPr="00D75B47">
              <w:rPr>
                <w:rFonts w:ascii="Arial" w:hAnsi="Arial" w:cs="Arial"/>
                <w:color w:val="232323" w:themeColor="text1" w:themeShade="80"/>
                <w:sz w:val="16"/>
                <w:szCs w:val="16"/>
              </w:rPr>
              <w:t>0</w:t>
            </w:r>
          </w:p>
        </w:tc>
        <w:tc>
          <w:tcPr>
            <w:tcW w:w="1121" w:type="dxa"/>
            <w:tcBorders>
              <w:top w:val="single" w:sz="4" w:space="0" w:color="auto"/>
              <w:left w:val="nil"/>
              <w:bottom w:val="single" w:sz="4" w:space="0" w:color="auto"/>
              <w:right w:val="single" w:sz="4" w:space="0" w:color="auto"/>
            </w:tcBorders>
            <w:shd w:val="clear" w:color="auto" w:fill="FF0000"/>
            <w:vAlign w:val="center"/>
          </w:tcPr>
          <w:p w14:paraId="775C6F42" w14:textId="4B7CC90B"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25</w:t>
            </w:r>
            <w:r w:rsidR="008850E2" w:rsidRPr="00D75B47">
              <w:rPr>
                <w:rFonts w:ascii="Arial" w:hAnsi="Arial" w:cs="Arial"/>
                <w:color w:val="232323" w:themeColor="text1" w:themeShade="80"/>
                <w:sz w:val="16"/>
                <w:szCs w:val="16"/>
              </w:rPr>
              <w:t>0</w:t>
            </w:r>
          </w:p>
        </w:tc>
        <w:tc>
          <w:tcPr>
            <w:tcW w:w="1116" w:type="dxa"/>
            <w:tcBorders>
              <w:top w:val="single" w:sz="4" w:space="0" w:color="auto"/>
              <w:left w:val="nil"/>
              <w:bottom w:val="single" w:sz="4" w:space="0" w:color="auto"/>
              <w:right w:val="single" w:sz="4" w:space="0" w:color="auto"/>
            </w:tcBorders>
            <w:shd w:val="clear" w:color="auto" w:fill="FF0000"/>
            <w:vAlign w:val="center"/>
          </w:tcPr>
          <w:p w14:paraId="7A3F7D93" w14:textId="6C384956"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30</w:t>
            </w:r>
            <w:r w:rsidR="008850E2" w:rsidRPr="00D75B47">
              <w:rPr>
                <w:rFonts w:ascii="Arial" w:hAnsi="Arial" w:cs="Arial"/>
                <w:color w:val="232323" w:themeColor="text1" w:themeShade="80"/>
                <w:sz w:val="16"/>
                <w:szCs w:val="16"/>
              </w:rPr>
              <w:t>0</w:t>
            </w:r>
          </w:p>
        </w:tc>
        <w:tc>
          <w:tcPr>
            <w:tcW w:w="1128" w:type="dxa"/>
            <w:tcBorders>
              <w:top w:val="single" w:sz="4" w:space="0" w:color="auto"/>
              <w:left w:val="nil"/>
              <w:bottom w:val="single" w:sz="4" w:space="0" w:color="auto"/>
              <w:right w:val="single" w:sz="4" w:space="0" w:color="auto"/>
            </w:tcBorders>
            <w:shd w:val="clear" w:color="auto" w:fill="FF0000"/>
            <w:vAlign w:val="center"/>
          </w:tcPr>
          <w:p w14:paraId="16046D84" w14:textId="46625E1B"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35</w:t>
            </w:r>
            <w:r w:rsidR="008850E2" w:rsidRPr="00D75B47">
              <w:rPr>
                <w:rFonts w:ascii="Arial" w:hAnsi="Arial" w:cs="Arial"/>
                <w:color w:val="232323" w:themeColor="text1" w:themeShade="80"/>
                <w:sz w:val="16"/>
                <w:szCs w:val="16"/>
              </w:rPr>
              <w:t>0</w:t>
            </w:r>
          </w:p>
        </w:tc>
      </w:tr>
      <w:tr w:rsidR="00E57DD9" w:rsidRPr="00D75B47" w14:paraId="6336B395" w14:textId="42EA1A93" w:rsidTr="00AE2CF3">
        <w:trPr>
          <w:cantSplit/>
          <w:trHeight w:val="531"/>
        </w:trPr>
        <w:tc>
          <w:tcPr>
            <w:tcW w:w="648" w:type="dxa"/>
            <w:vMerge/>
            <w:shd w:val="clear" w:color="auto" w:fill="FFFFFF" w:themeFill="background1"/>
            <w:textDirection w:val="btLr"/>
            <w:vAlign w:val="center"/>
          </w:tcPr>
          <w:p w14:paraId="6990643A" w14:textId="597D31BF" w:rsidR="00B87E20" w:rsidRPr="00D75B47" w:rsidRDefault="00B87E20" w:rsidP="00896EEA">
            <w:pPr>
              <w:pStyle w:val="TextosemFormatao"/>
              <w:jc w:val="center"/>
              <w:rPr>
                <w:rFonts w:ascii="Arial" w:hAnsi="Arial" w:cs="Arial"/>
                <w:color w:val="232323" w:themeColor="text1" w:themeShade="80"/>
                <w:sz w:val="16"/>
                <w:szCs w:val="16"/>
              </w:rPr>
            </w:pPr>
          </w:p>
        </w:tc>
        <w:tc>
          <w:tcPr>
            <w:tcW w:w="1070" w:type="dxa"/>
            <w:tcBorders>
              <w:top w:val="single" w:sz="4" w:space="0" w:color="auto"/>
            </w:tcBorders>
            <w:shd w:val="clear" w:color="auto" w:fill="FFFFFF" w:themeFill="background1"/>
            <w:vAlign w:val="center"/>
          </w:tcPr>
          <w:p w14:paraId="6494C6F6" w14:textId="0C2F4872" w:rsidR="00E57DD9" w:rsidRPr="00D75B47" w:rsidRDefault="00E57DD9" w:rsidP="00896EEA">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4 </w:t>
            </w:r>
          </w:p>
          <w:p w14:paraId="636200C6" w14:textId="06E043C6" w:rsidR="00B87E20" w:rsidRPr="00D75B47" w:rsidRDefault="00E57DD9" w:rsidP="00896EEA">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 </w:t>
            </w:r>
            <w:r w:rsidR="00B87E20" w:rsidRPr="00D75B47">
              <w:rPr>
                <w:rFonts w:ascii="Arial" w:hAnsi="Arial" w:cs="Arial"/>
                <w:color w:val="232323" w:themeColor="text1" w:themeShade="80"/>
                <w:sz w:val="16"/>
                <w:szCs w:val="16"/>
              </w:rPr>
              <w:t>Crítica</w:t>
            </w:r>
          </w:p>
        </w:tc>
        <w:tc>
          <w:tcPr>
            <w:tcW w:w="1158" w:type="dxa"/>
            <w:tcBorders>
              <w:top w:val="single" w:sz="4" w:space="0" w:color="auto"/>
              <w:left w:val="single" w:sz="4" w:space="0" w:color="auto"/>
              <w:bottom w:val="single" w:sz="4" w:space="0" w:color="auto"/>
              <w:right w:val="single" w:sz="4" w:space="0" w:color="auto"/>
            </w:tcBorders>
            <w:shd w:val="clear" w:color="auto" w:fill="52CD76"/>
            <w:vAlign w:val="center"/>
          </w:tcPr>
          <w:p w14:paraId="360539CD" w14:textId="4A9D8AE0"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4</w:t>
            </w:r>
            <w:r w:rsidR="008850E2" w:rsidRPr="00D75B47">
              <w:rPr>
                <w:rFonts w:ascii="Arial" w:hAnsi="Arial" w:cs="Arial"/>
                <w:color w:val="232323" w:themeColor="text1" w:themeShade="80"/>
                <w:sz w:val="16"/>
                <w:szCs w:val="16"/>
              </w:rPr>
              <w:t>0</w:t>
            </w:r>
          </w:p>
        </w:tc>
        <w:tc>
          <w:tcPr>
            <w:tcW w:w="1287" w:type="dxa"/>
            <w:tcBorders>
              <w:top w:val="single" w:sz="4" w:space="0" w:color="auto"/>
              <w:left w:val="nil"/>
              <w:bottom w:val="single" w:sz="4" w:space="0" w:color="auto"/>
              <w:right w:val="single" w:sz="4" w:space="0" w:color="auto"/>
            </w:tcBorders>
            <w:shd w:val="clear" w:color="auto" w:fill="FFFF00"/>
            <w:vAlign w:val="center"/>
          </w:tcPr>
          <w:p w14:paraId="01EEBA3B" w14:textId="0EEA3C37"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8</w:t>
            </w:r>
            <w:r w:rsidR="008850E2" w:rsidRPr="00D75B47">
              <w:rPr>
                <w:rFonts w:ascii="Arial" w:hAnsi="Arial" w:cs="Arial"/>
                <w:color w:val="232323" w:themeColor="text1" w:themeShade="80"/>
                <w:sz w:val="16"/>
                <w:szCs w:val="16"/>
              </w:rPr>
              <w:t>0</w:t>
            </w:r>
          </w:p>
        </w:tc>
        <w:tc>
          <w:tcPr>
            <w:tcW w:w="1008" w:type="dxa"/>
            <w:tcBorders>
              <w:top w:val="single" w:sz="4" w:space="0" w:color="auto"/>
              <w:left w:val="nil"/>
              <w:bottom w:val="single" w:sz="4" w:space="0" w:color="auto"/>
              <w:right w:val="single" w:sz="4" w:space="0" w:color="auto"/>
            </w:tcBorders>
            <w:shd w:val="clear" w:color="auto" w:fill="FFFF00"/>
            <w:vAlign w:val="center"/>
          </w:tcPr>
          <w:p w14:paraId="4706892F" w14:textId="16BC26E5"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12</w:t>
            </w:r>
            <w:r w:rsidR="008850E2" w:rsidRPr="00D75B47">
              <w:rPr>
                <w:rFonts w:ascii="Arial" w:hAnsi="Arial" w:cs="Arial"/>
                <w:color w:val="232323" w:themeColor="text1" w:themeShade="80"/>
                <w:sz w:val="16"/>
                <w:szCs w:val="16"/>
              </w:rPr>
              <w:t>0</w:t>
            </w:r>
          </w:p>
        </w:tc>
        <w:tc>
          <w:tcPr>
            <w:tcW w:w="1132" w:type="dxa"/>
            <w:tcBorders>
              <w:top w:val="single" w:sz="4" w:space="0" w:color="auto"/>
              <w:left w:val="nil"/>
              <w:bottom w:val="single" w:sz="4" w:space="0" w:color="auto"/>
              <w:right w:val="single" w:sz="4" w:space="0" w:color="auto"/>
            </w:tcBorders>
            <w:shd w:val="clear" w:color="auto" w:fill="EDB41C" w:themeFill="accent4" w:themeFillShade="BF"/>
            <w:vAlign w:val="center"/>
          </w:tcPr>
          <w:p w14:paraId="43F6841A" w14:textId="25F6270F"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16</w:t>
            </w:r>
            <w:r w:rsidR="008850E2" w:rsidRPr="00D75B47">
              <w:rPr>
                <w:rFonts w:ascii="Arial" w:hAnsi="Arial" w:cs="Arial"/>
                <w:color w:val="232323" w:themeColor="text1" w:themeShade="80"/>
                <w:sz w:val="16"/>
                <w:szCs w:val="16"/>
              </w:rPr>
              <w:t>0</w:t>
            </w:r>
          </w:p>
        </w:tc>
        <w:tc>
          <w:tcPr>
            <w:tcW w:w="1121" w:type="dxa"/>
            <w:tcBorders>
              <w:top w:val="single" w:sz="4" w:space="0" w:color="auto"/>
              <w:left w:val="nil"/>
              <w:bottom w:val="single" w:sz="4" w:space="0" w:color="auto"/>
              <w:right w:val="single" w:sz="4" w:space="0" w:color="auto"/>
            </w:tcBorders>
            <w:shd w:val="clear" w:color="auto" w:fill="EDB41C" w:themeFill="accent4" w:themeFillShade="BF"/>
            <w:vAlign w:val="center"/>
          </w:tcPr>
          <w:p w14:paraId="78683A19" w14:textId="0D3982BE"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20</w:t>
            </w:r>
            <w:r w:rsidR="008850E2" w:rsidRPr="00D75B47">
              <w:rPr>
                <w:rFonts w:ascii="Arial" w:hAnsi="Arial" w:cs="Arial"/>
                <w:color w:val="232323" w:themeColor="text1" w:themeShade="80"/>
                <w:sz w:val="16"/>
                <w:szCs w:val="16"/>
              </w:rPr>
              <w:t>0</w:t>
            </w:r>
          </w:p>
        </w:tc>
        <w:tc>
          <w:tcPr>
            <w:tcW w:w="1116" w:type="dxa"/>
            <w:tcBorders>
              <w:top w:val="single" w:sz="4" w:space="0" w:color="auto"/>
              <w:left w:val="nil"/>
              <w:bottom w:val="single" w:sz="4" w:space="0" w:color="auto"/>
              <w:right w:val="single" w:sz="4" w:space="0" w:color="auto"/>
            </w:tcBorders>
            <w:shd w:val="clear" w:color="auto" w:fill="FF0000"/>
            <w:vAlign w:val="center"/>
          </w:tcPr>
          <w:p w14:paraId="48713766" w14:textId="3192EA6E"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24</w:t>
            </w:r>
            <w:r w:rsidR="008850E2" w:rsidRPr="00D75B47">
              <w:rPr>
                <w:rFonts w:ascii="Arial" w:hAnsi="Arial" w:cs="Arial"/>
                <w:color w:val="232323" w:themeColor="text1" w:themeShade="80"/>
                <w:sz w:val="16"/>
                <w:szCs w:val="16"/>
              </w:rPr>
              <w:t>0</w:t>
            </w:r>
          </w:p>
        </w:tc>
        <w:tc>
          <w:tcPr>
            <w:tcW w:w="1128" w:type="dxa"/>
            <w:tcBorders>
              <w:top w:val="single" w:sz="4" w:space="0" w:color="auto"/>
              <w:left w:val="nil"/>
              <w:bottom w:val="single" w:sz="4" w:space="0" w:color="auto"/>
              <w:right w:val="single" w:sz="4" w:space="0" w:color="auto"/>
            </w:tcBorders>
            <w:shd w:val="clear" w:color="auto" w:fill="FF0000"/>
            <w:vAlign w:val="center"/>
          </w:tcPr>
          <w:p w14:paraId="2A0A4708" w14:textId="46C10102"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28</w:t>
            </w:r>
            <w:r w:rsidR="008850E2" w:rsidRPr="00D75B47">
              <w:rPr>
                <w:rFonts w:ascii="Arial" w:hAnsi="Arial" w:cs="Arial"/>
                <w:color w:val="232323" w:themeColor="text1" w:themeShade="80"/>
                <w:sz w:val="16"/>
                <w:szCs w:val="16"/>
              </w:rPr>
              <w:t>0</w:t>
            </w:r>
          </w:p>
        </w:tc>
      </w:tr>
      <w:tr w:rsidR="00E57DD9" w:rsidRPr="00D75B47" w14:paraId="63809608" w14:textId="6753B846" w:rsidTr="00AE2CF3">
        <w:trPr>
          <w:cantSplit/>
          <w:trHeight w:val="531"/>
        </w:trPr>
        <w:tc>
          <w:tcPr>
            <w:tcW w:w="648" w:type="dxa"/>
            <w:vMerge/>
            <w:shd w:val="clear" w:color="auto" w:fill="FFFFFF" w:themeFill="background1"/>
          </w:tcPr>
          <w:p w14:paraId="449448AD" w14:textId="77777777" w:rsidR="00B87E20" w:rsidRPr="00D75B47" w:rsidRDefault="00B87E20" w:rsidP="00896EEA">
            <w:pPr>
              <w:pStyle w:val="TextosemFormatao"/>
              <w:jc w:val="both"/>
              <w:rPr>
                <w:rFonts w:ascii="Arial" w:hAnsi="Arial" w:cs="Arial"/>
                <w:color w:val="232323" w:themeColor="text1" w:themeShade="80"/>
                <w:sz w:val="16"/>
                <w:szCs w:val="16"/>
              </w:rPr>
            </w:pPr>
          </w:p>
        </w:tc>
        <w:tc>
          <w:tcPr>
            <w:tcW w:w="1070" w:type="dxa"/>
            <w:shd w:val="clear" w:color="auto" w:fill="FFFFFF" w:themeFill="background1"/>
            <w:vAlign w:val="center"/>
          </w:tcPr>
          <w:p w14:paraId="3C9BD313" w14:textId="77777777" w:rsidR="00E57DD9" w:rsidRPr="00D75B47" w:rsidRDefault="00E57DD9" w:rsidP="00E57DD9">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3 </w:t>
            </w:r>
          </w:p>
          <w:p w14:paraId="07B4DDC2" w14:textId="274C7E73" w:rsidR="00B87E20" w:rsidRPr="00D75B47" w:rsidRDefault="00B87E20" w:rsidP="00E57DD9">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Grave</w:t>
            </w:r>
          </w:p>
        </w:tc>
        <w:tc>
          <w:tcPr>
            <w:tcW w:w="1158" w:type="dxa"/>
            <w:tcBorders>
              <w:top w:val="nil"/>
              <w:left w:val="single" w:sz="4" w:space="0" w:color="auto"/>
              <w:bottom w:val="single" w:sz="4" w:space="0" w:color="auto"/>
              <w:right w:val="single" w:sz="4" w:space="0" w:color="auto"/>
            </w:tcBorders>
            <w:shd w:val="clear" w:color="auto" w:fill="52CD76"/>
            <w:vAlign w:val="center"/>
          </w:tcPr>
          <w:p w14:paraId="224269C6" w14:textId="18E5984E"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3</w:t>
            </w:r>
            <w:r w:rsidR="008850E2" w:rsidRPr="00D75B47">
              <w:rPr>
                <w:rFonts w:ascii="Arial" w:hAnsi="Arial" w:cs="Arial"/>
                <w:color w:val="232323" w:themeColor="text1" w:themeShade="80"/>
                <w:sz w:val="16"/>
                <w:szCs w:val="16"/>
              </w:rPr>
              <w:t>0</w:t>
            </w:r>
          </w:p>
        </w:tc>
        <w:tc>
          <w:tcPr>
            <w:tcW w:w="1287" w:type="dxa"/>
            <w:tcBorders>
              <w:top w:val="nil"/>
              <w:left w:val="nil"/>
              <w:bottom w:val="single" w:sz="4" w:space="0" w:color="auto"/>
              <w:right w:val="single" w:sz="4" w:space="0" w:color="auto"/>
            </w:tcBorders>
            <w:shd w:val="clear" w:color="auto" w:fill="52CD76"/>
            <w:vAlign w:val="center"/>
          </w:tcPr>
          <w:p w14:paraId="607F1D16" w14:textId="4B14C313"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6</w:t>
            </w:r>
            <w:r w:rsidR="008850E2" w:rsidRPr="00D75B47">
              <w:rPr>
                <w:rFonts w:ascii="Arial" w:hAnsi="Arial" w:cs="Arial"/>
                <w:color w:val="232323" w:themeColor="text1" w:themeShade="80"/>
                <w:sz w:val="16"/>
                <w:szCs w:val="16"/>
              </w:rPr>
              <w:t>0</w:t>
            </w:r>
          </w:p>
        </w:tc>
        <w:tc>
          <w:tcPr>
            <w:tcW w:w="1008" w:type="dxa"/>
            <w:tcBorders>
              <w:top w:val="nil"/>
              <w:left w:val="nil"/>
              <w:bottom w:val="single" w:sz="4" w:space="0" w:color="auto"/>
              <w:right w:val="single" w:sz="4" w:space="0" w:color="auto"/>
            </w:tcBorders>
            <w:shd w:val="clear" w:color="auto" w:fill="FFFF00"/>
            <w:vAlign w:val="center"/>
          </w:tcPr>
          <w:p w14:paraId="396682CE" w14:textId="4B2CE04E"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9</w:t>
            </w:r>
            <w:r w:rsidR="008850E2" w:rsidRPr="00D75B47">
              <w:rPr>
                <w:rFonts w:ascii="Arial" w:hAnsi="Arial" w:cs="Arial"/>
                <w:color w:val="232323" w:themeColor="text1" w:themeShade="80"/>
                <w:sz w:val="16"/>
                <w:szCs w:val="16"/>
              </w:rPr>
              <w:t>0</w:t>
            </w:r>
          </w:p>
        </w:tc>
        <w:tc>
          <w:tcPr>
            <w:tcW w:w="1132" w:type="dxa"/>
            <w:tcBorders>
              <w:top w:val="nil"/>
              <w:left w:val="nil"/>
              <w:bottom w:val="single" w:sz="4" w:space="0" w:color="auto"/>
              <w:right w:val="single" w:sz="4" w:space="0" w:color="auto"/>
            </w:tcBorders>
            <w:shd w:val="clear" w:color="auto" w:fill="FFFF00"/>
            <w:vAlign w:val="center"/>
          </w:tcPr>
          <w:p w14:paraId="015636CA" w14:textId="747E2248"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12</w:t>
            </w:r>
            <w:r w:rsidR="008850E2" w:rsidRPr="00D75B47">
              <w:rPr>
                <w:rFonts w:ascii="Arial" w:hAnsi="Arial" w:cs="Arial"/>
                <w:color w:val="232323" w:themeColor="text1" w:themeShade="80"/>
                <w:sz w:val="16"/>
                <w:szCs w:val="16"/>
              </w:rPr>
              <w:t>0</w:t>
            </w:r>
          </w:p>
        </w:tc>
        <w:tc>
          <w:tcPr>
            <w:tcW w:w="1121" w:type="dxa"/>
            <w:tcBorders>
              <w:top w:val="nil"/>
              <w:left w:val="nil"/>
              <w:bottom w:val="single" w:sz="4" w:space="0" w:color="auto"/>
              <w:right w:val="single" w:sz="4" w:space="0" w:color="auto"/>
            </w:tcBorders>
            <w:shd w:val="clear" w:color="auto" w:fill="EDB41C" w:themeFill="accent4" w:themeFillShade="BF"/>
            <w:vAlign w:val="center"/>
          </w:tcPr>
          <w:p w14:paraId="2B7CF9E4" w14:textId="72595B08"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15</w:t>
            </w:r>
            <w:r w:rsidR="008850E2" w:rsidRPr="00D75B47">
              <w:rPr>
                <w:rFonts w:ascii="Arial" w:hAnsi="Arial" w:cs="Arial"/>
                <w:color w:val="232323" w:themeColor="text1" w:themeShade="80"/>
                <w:sz w:val="16"/>
                <w:szCs w:val="16"/>
              </w:rPr>
              <w:t>0</w:t>
            </w:r>
          </w:p>
        </w:tc>
        <w:tc>
          <w:tcPr>
            <w:tcW w:w="1116" w:type="dxa"/>
            <w:tcBorders>
              <w:top w:val="nil"/>
              <w:left w:val="nil"/>
              <w:bottom w:val="single" w:sz="4" w:space="0" w:color="auto"/>
              <w:right w:val="single" w:sz="4" w:space="0" w:color="auto"/>
            </w:tcBorders>
            <w:shd w:val="clear" w:color="auto" w:fill="EDB41C" w:themeFill="accent4" w:themeFillShade="BF"/>
            <w:vAlign w:val="center"/>
          </w:tcPr>
          <w:p w14:paraId="22B317B1" w14:textId="4A942D19"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18</w:t>
            </w:r>
            <w:r w:rsidR="008850E2" w:rsidRPr="00D75B47">
              <w:rPr>
                <w:rFonts w:ascii="Arial" w:hAnsi="Arial" w:cs="Arial"/>
                <w:color w:val="232323" w:themeColor="text1" w:themeShade="80"/>
                <w:sz w:val="16"/>
                <w:szCs w:val="16"/>
              </w:rPr>
              <w:t>0</w:t>
            </w:r>
          </w:p>
        </w:tc>
        <w:tc>
          <w:tcPr>
            <w:tcW w:w="1128" w:type="dxa"/>
            <w:tcBorders>
              <w:top w:val="nil"/>
              <w:left w:val="nil"/>
              <w:bottom w:val="single" w:sz="4" w:space="0" w:color="auto"/>
              <w:right w:val="single" w:sz="4" w:space="0" w:color="auto"/>
            </w:tcBorders>
            <w:shd w:val="clear" w:color="auto" w:fill="FF0000"/>
            <w:vAlign w:val="center"/>
          </w:tcPr>
          <w:p w14:paraId="11D14261" w14:textId="75508356"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21</w:t>
            </w:r>
            <w:r w:rsidR="008850E2" w:rsidRPr="00D75B47">
              <w:rPr>
                <w:rFonts w:ascii="Arial" w:hAnsi="Arial" w:cs="Arial"/>
                <w:color w:val="232323" w:themeColor="text1" w:themeShade="80"/>
                <w:sz w:val="16"/>
                <w:szCs w:val="16"/>
              </w:rPr>
              <w:t>0</w:t>
            </w:r>
          </w:p>
        </w:tc>
      </w:tr>
      <w:tr w:rsidR="00E57DD9" w:rsidRPr="00D75B47" w14:paraId="5A17D04A" w14:textId="23EC3AC3" w:rsidTr="0063160C">
        <w:trPr>
          <w:cantSplit/>
          <w:trHeight w:val="531"/>
        </w:trPr>
        <w:tc>
          <w:tcPr>
            <w:tcW w:w="648" w:type="dxa"/>
            <w:vMerge/>
            <w:shd w:val="clear" w:color="auto" w:fill="FFFFFF" w:themeFill="background1"/>
          </w:tcPr>
          <w:p w14:paraId="5708A904" w14:textId="77777777" w:rsidR="00B87E20" w:rsidRPr="00D75B47" w:rsidRDefault="00B87E20" w:rsidP="00896EEA">
            <w:pPr>
              <w:pStyle w:val="TextosemFormatao"/>
              <w:jc w:val="both"/>
              <w:rPr>
                <w:rFonts w:ascii="Arial" w:hAnsi="Arial" w:cs="Arial"/>
                <w:color w:val="232323" w:themeColor="text1" w:themeShade="80"/>
                <w:sz w:val="16"/>
                <w:szCs w:val="16"/>
              </w:rPr>
            </w:pPr>
          </w:p>
        </w:tc>
        <w:tc>
          <w:tcPr>
            <w:tcW w:w="1070" w:type="dxa"/>
            <w:tcBorders>
              <w:bottom w:val="single" w:sz="4" w:space="0" w:color="auto"/>
            </w:tcBorders>
            <w:shd w:val="clear" w:color="auto" w:fill="FFFFFF" w:themeFill="background1"/>
            <w:vAlign w:val="center"/>
          </w:tcPr>
          <w:p w14:paraId="3C0A3E92" w14:textId="77777777" w:rsidR="00E57DD9" w:rsidRPr="00D75B47" w:rsidRDefault="00E57DD9" w:rsidP="00896EEA">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w:t>
            </w:r>
          </w:p>
          <w:p w14:paraId="0248EA47" w14:textId="52DE7A64" w:rsidR="00B87E20" w:rsidRPr="00D75B47" w:rsidRDefault="00E57DD9" w:rsidP="00896EEA">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 </w:t>
            </w:r>
            <w:r w:rsidR="00B87E20" w:rsidRPr="00D75B47">
              <w:rPr>
                <w:rFonts w:ascii="Arial" w:hAnsi="Arial" w:cs="Arial"/>
                <w:color w:val="232323" w:themeColor="text1" w:themeShade="80"/>
                <w:sz w:val="16"/>
                <w:szCs w:val="16"/>
              </w:rPr>
              <w:t>Moderado</w:t>
            </w:r>
          </w:p>
        </w:tc>
        <w:tc>
          <w:tcPr>
            <w:tcW w:w="1158" w:type="dxa"/>
            <w:tcBorders>
              <w:top w:val="nil"/>
              <w:left w:val="single" w:sz="4" w:space="0" w:color="auto"/>
              <w:bottom w:val="single" w:sz="4" w:space="0" w:color="auto"/>
              <w:right w:val="single" w:sz="4" w:space="0" w:color="auto"/>
            </w:tcBorders>
            <w:shd w:val="clear" w:color="auto" w:fill="52CD76"/>
            <w:vAlign w:val="center"/>
          </w:tcPr>
          <w:p w14:paraId="21AE0486" w14:textId="3B10B583"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w:t>
            </w:r>
            <w:r w:rsidR="008850E2" w:rsidRPr="00D75B47">
              <w:rPr>
                <w:rFonts w:ascii="Arial" w:hAnsi="Arial" w:cs="Arial"/>
                <w:color w:val="232323" w:themeColor="text1" w:themeShade="80"/>
                <w:sz w:val="16"/>
                <w:szCs w:val="16"/>
              </w:rPr>
              <w:t>0</w:t>
            </w:r>
          </w:p>
        </w:tc>
        <w:tc>
          <w:tcPr>
            <w:tcW w:w="1287" w:type="dxa"/>
            <w:tcBorders>
              <w:top w:val="nil"/>
              <w:left w:val="nil"/>
              <w:bottom w:val="single" w:sz="4" w:space="0" w:color="auto"/>
              <w:right w:val="single" w:sz="4" w:space="0" w:color="auto"/>
            </w:tcBorders>
            <w:shd w:val="clear" w:color="auto" w:fill="52CD76"/>
            <w:vAlign w:val="center"/>
          </w:tcPr>
          <w:p w14:paraId="3DEF71C9" w14:textId="768C9979"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4</w:t>
            </w:r>
            <w:r w:rsidR="008850E2" w:rsidRPr="00D75B47">
              <w:rPr>
                <w:rFonts w:ascii="Arial" w:hAnsi="Arial" w:cs="Arial"/>
                <w:color w:val="232323" w:themeColor="text1" w:themeShade="80"/>
                <w:sz w:val="16"/>
                <w:szCs w:val="16"/>
              </w:rPr>
              <w:t>0</w:t>
            </w:r>
          </w:p>
        </w:tc>
        <w:tc>
          <w:tcPr>
            <w:tcW w:w="1008" w:type="dxa"/>
            <w:tcBorders>
              <w:top w:val="nil"/>
              <w:left w:val="nil"/>
              <w:bottom w:val="single" w:sz="4" w:space="0" w:color="auto"/>
              <w:right w:val="single" w:sz="4" w:space="0" w:color="auto"/>
            </w:tcBorders>
            <w:shd w:val="clear" w:color="auto" w:fill="52CD76"/>
            <w:vAlign w:val="center"/>
          </w:tcPr>
          <w:p w14:paraId="7EBD7462" w14:textId="13A5E442"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6</w:t>
            </w:r>
            <w:r w:rsidR="008850E2" w:rsidRPr="00D75B47">
              <w:rPr>
                <w:rFonts w:ascii="Arial" w:hAnsi="Arial" w:cs="Arial"/>
                <w:color w:val="232323" w:themeColor="text1" w:themeShade="80"/>
                <w:sz w:val="16"/>
                <w:szCs w:val="16"/>
              </w:rPr>
              <w:t>0</w:t>
            </w:r>
          </w:p>
        </w:tc>
        <w:tc>
          <w:tcPr>
            <w:tcW w:w="1132" w:type="dxa"/>
            <w:tcBorders>
              <w:top w:val="nil"/>
              <w:left w:val="nil"/>
              <w:bottom w:val="single" w:sz="4" w:space="0" w:color="auto"/>
              <w:right w:val="single" w:sz="4" w:space="0" w:color="auto"/>
            </w:tcBorders>
            <w:shd w:val="clear" w:color="auto" w:fill="FFFF00"/>
            <w:vAlign w:val="center"/>
          </w:tcPr>
          <w:p w14:paraId="185D9B34" w14:textId="71E83675"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8</w:t>
            </w:r>
            <w:r w:rsidR="008850E2" w:rsidRPr="00D75B47">
              <w:rPr>
                <w:rFonts w:ascii="Arial" w:hAnsi="Arial" w:cs="Arial"/>
                <w:color w:val="232323" w:themeColor="text1" w:themeShade="80"/>
                <w:sz w:val="16"/>
                <w:szCs w:val="16"/>
              </w:rPr>
              <w:t>0</w:t>
            </w:r>
          </w:p>
        </w:tc>
        <w:tc>
          <w:tcPr>
            <w:tcW w:w="1121" w:type="dxa"/>
            <w:tcBorders>
              <w:top w:val="nil"/>
              <w:left w:val="nil"/>
              <w:bottom w:val="single" w:sz="4" w:space="0" w:color="auto"/>
              <w:right w:val="single" w:sz="4" w:space="0" w:color="auto"/>
            </w:tcBorders>
            <w:shd w:val="clear" w:color="auto" w:fill="FFFF00"/>
            <w:vAlign w:val="center"/>
          </w:tcPr>
          <w:p w14:paraId="24041B19" w14:textId="690641F5"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10</w:t>
            </w:r>
            <w:r w:rsidR="008850E2" w:rsidRPr="00D75B47">
              <w:rPr>
                <w:rFonts w:ascii="Arial" w:hAnsi="Arial" w:cs="Arial"/>
                <w:color w:val="232323" w:themeColor="text1" w:themeShade="80"/>
                <w:sz w:val="16"/>
                <w:szCs w:val="16"/>
              </w:rPr>
              <w:t>0</w:t>
            </w:r>
          </w:p>
        </w:tc>
        <w:tc>
          <w:tcPr>
            <w:tcW w:w="1116" w:type="dxa"/>
            <w:tcBorders>
              <w:top w:val="nil"/>
              <w:left w:val="nil"/>
              <w:bottom w:val="single" w:sz="4" w:space="0" w:color="auto"/>
              <w:right w:val="single" w:sz="4" w:space="0" w:color="auto"/>
            </w:tcBorders>
            <w:shd w:val="clear" w:color="auto" w:fill="FFFF00"/>
            <w:vAlign w:val="center"/>
          </w:tcPr>
          <w:p w14:paraId="6BCB98B4" w14:textId="7BB42FA1"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12</w:t>
            </w:r>
            <w:r w:rsidR="008850E2" w:rsidRPr="00D75B47">
              <w:rPr>
                <w:rFonts w:ascii="Arial" w:hAnsi="Arial" w:cs="Arial"/>
                <w:color w:val="232323" w:themeColor="text1" w:themeShade="80"/>
                <w:sz w:val="16"/>
                <w:szCs w:val="16"/>
              </w:rPr>
              <w:t>0</w:t>
            </w:r>
          </w:p>
        </w:tc>
        <w:tc>
          <w:tcPr>
            <w:tcW w:w="1128" w:type="dxa"/>
            <w:tcBorders>
              <w:top w:val="nil"/>
              <w:left w:val="nil"/>
              <w:bottom w:val="single" w:sz="4" w:space="0" w:color="auto"/>
              <w:right w:val="single" w:sz="4" w:space="0" w:color="auto"/>
            </w:tcBorders>
            <w:shd w:val="clear" w:color="auto" w:fill="FFFF00"/>
            <w:vAlign w:val="center"/>
          </w:tcPr>
          <w:p w14:paraId="3897152B" w14:textId="2CCB83BD"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14</w:t>
            </w:r>
            <w:r w:rsidR="008850E2" w:rsidRPr="00D75B47">
              <w:rPr>
                <w:rFonts w:ascii="Arial" w:hAnsi="Arial" w:cs="Arial"/>
                <w:color w:val="232323" w:themeColor="text1" w:themeShade="80"/>
                <w:sz w:val="16"/>
                <w:szCs w:val="16"/>
              </w:rPr>
              <w:t>0</w:t>
            </w:r>
          </w:p>
        </w:tc>
      </w:tr>
      <w:tr w:rsidR="00E57DD9" w:rsidRPr="00D75B47" w14:paraId="57A86F3D" w14:textId="1713F3A8" w:rsidTr="0063160C">
        <w:trPr>
          <w:cantSplit/>
          <w:trHeight w:val="531"/>
        </w:trPr>
        <w:tc>
          <w:tcPr>
            <w:tcW w:w="648" w:type="dxa"/>
            <w:vMerge/>
            <w:shd w:val="clear" w:color="auto" w:fill="FFFFFF" w:themeFill="background1"/>
          </w:tcPr>
          <w:p w14:paraId="5E9E7BC6" w14:textId="77777777" w:rsidR="00B87E20" w:rsidRPr="00D75B47" w:rsidRDefault="00B87E20" w:rsidP="00896EEA">
            <w:pPr>
              <w:pStyle w:val="TextosemFormatao"/>
              <w:jc w:val="both"/>
              <w:rPr>
                <w:rFonts w:ascii="Arial" w:hAnsi="Arial" w:cs="Arial"/>
                <w:color w:val="232323" w:themeColor="text1" w:themeShade="80"/>
                <w:sz w:val="16"/>
                <w:szCs w:val="16"/>
              </w:rPr>
            </w:pPr>
          </w:p>
        </w:tc>
        <w:tc>
          <w:tcPr>
            <w:tcW w:w="1070" w:type="dxa"/>
            <w:tcBorders>
              <w:top w:val="single" w:sz="4" w:space="0" w:color="auto"/>
              <w:bottom w:val="single" w:sz="4" w:space="0" w:color="auto"/>
            </w:tcBorders>
            <w:shd w:val="clear" w:color="auto" w:fill="FFFFFF" w:themeFill="background1"/>
            <w:vAlign w:val="center"/>
          </w:tcPr>
          <w:p w14:paraId="22FC3ADE" w14:textId="700F449F" w:rsidR="00E57DD9" w:rsidRPr="00D75B47" w:rsidRDefault="00E57DD9" w:rsidP="00896EEA">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 xml:space="preserve">1 </w:t>
            </w:r>
          </w:p>
          <w:p w14:paraId="00FF536B" w14:textId="6E2BD7A1" w:rsidR="00B87E20" w:rsidRPr="00D75B47" w:rsidRDefault="00B87E20" w:rsidP="00896EEA">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Leve</w:t>
            </w:r>
          </w:p>
        </w:tc>
        <w:tc>
          <w:tcPr>
            <w:tcW w:w="1158" w:type="dxa"/>
            <w:tcBorders>
              <w:top w:val="single" w:sz="4" w:space="0" w:color="auto"/>
              <w:left w:val="single" w:sz="4" w:space="0" w:color="auto"/>
              <w:bottom w:val="single" w:sz="4" w:space="0" w:color="auto"/>
              <w:right w:val="single" w:sz="4" w:space="0" w:color="auto"/>
            </w:tcBorders>
            <w:shd w:val="clear" w:color="auto" w:fill="52CD76"/>
            <w:vAlign w:val="center"/>
          </w:tcPr>
          <w:p w14:paraId="6EA499D4" w14:textId="0B103FE1"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1</w:t>
            </w:r>
            <w:r w:rsidR="008850E2" w:rsidRPr="00D75B47">
              <w:rPr>
                <w:rFonts w:ascii="Arial" w:hAnsi="Arial" w:cs="Arial"/>
                <w:color w:val="232323" w:themeColor="text1" w:themeShade="80"/>
                <w:sz w:val="16"/>
                <w:szCs w:val="16"/>
              </w:rPr>
              <w:t>0</w:t>
            </w:r>
          </w:p>
        </w:tc>
        <w:tc>
          <w:tcPr>
            <w:tcW w:w="1287" w:type="dxa"/>
            <w:tcBorders>
              <w:top w:val="single" w:sz="4" w:space="0" w:color="auto"/>
              <w:left w:val="nil"/>
              <w:bottom w:val="single" w:sz="4" w:space="0" w:color="auto"/>
              <w:right w:val="single" w:sz="4" w:space="0" w:color="auto"/>
            </w:tcBorders>
            <w:shd w:val="clear" w:color="auto" w:fill="52CD76"/>
            <w:vAlign w:val="center"/>
          </w:tcPr>
          <w:p w14:paraId="2AB988D0" w14:textId="0AE8B48A"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2</w:t>
            </w:r>
            <w:r w:rsidR="008850E2" w:rsidRPr="00D75B47">
              <w:rPr>
                <w:rFonts w:ascii="Arial" w:hAnsi="Arial" w:cs="Arial"/>
                <w:color w:val="232323" w:themeColor="text1" w:themeShade="80"/>
                <w:sz w:val="16"/>
                <w:szCs w:val="16"/>
              </w:rPr>
              <w:t>0</w:t>
            </w:r>
          </w:p>
        </w:tc>
        <w:tc>
          <w:tcPr>
            <w:tcW w:w="1008" w:type="dxa"/>
            <w:tcBorders>
              <w:top w:val="single" w:sz="4" w:space="0" w:color="auto"/>
              <w:left w:val="nil"/>
              <w:bottom w:val="single" w:sz="4" w:space="0" w:color="auto"/>
              <w:right w:val="single" w:sz="4" w:space="0" w:color="auto"/>
            </w:tcBorders>
            <w:shd w:val="clear" w:color="auto" w:fill="52CD76"/>
            <w:vAlign w:val="center"/>
          </w:tcPr>
          <w:p w14:paraId="086CE9FB" w14:textId="5E327C3C"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3</w:t>
            </w:r>
            <w:r w:rsidR="008850E2" w:rsidRPr="00D75B47">
              <w:rPr>
                <w:rFonts w:ascii="Arial" w:hAnsi="Arial" w:cs="Arial"/>
                <w:color w:val="232323" w:themeColor="text1" w:themeShade="80"/>
                <w:sz w:val="16"/>
                <w:szCs w:val="16"/>
              </w:rPr>
              <w:t>0</w:t>
            </w:r>
          </w:p>
        </w:tc>
        <w:tc>
          <w:tcPr>
            <w:tcW w:w="1132" w:type="dxa"/>
            <w:tcBorders>
              <w:top w:val="single" w:sz="4" w:space="0" w:color="auto"/>
              <w:left w:val="nil"/>
              <w:bottom w:val="single" w:sz="4" w:space="0" w:color="auto"/>
              <w:right w:val="single" w:sz="4" w:space="0" w:color="auto"/>
            </w:tcBorders>
            <w:shd w:val="clear" w:color="auto" w:fill="52CD76"/>
            <w:vAlign w:val="center"/>
          </w:tcPr>
          <w:p w14:paraId="54979E80" w14:textId="51D4F5D8"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4</w:t>
            </w:r>
            <w:r w:rsidR="008850E2" w:rsidRPr="00D75B47">
              <w:rPr>
                <w:rFonts w:ascii="Arial" w:hAnsi="Arial" w:cs="Arial"/>
                <w:color w:val="232323" w:themeColor="text1" w:themeShade="80"/>
                <w:sz w:val="16"/>
                <w:szCs w:val="16"/>
              </w:rPr>
              <w:t>0</w:t>
            </w:r>
          </w:p>
        </w:tc>
        <w:tc>
          <w:tcPr>
            <w:tcW w:w="1121" w:type="dxa"/>
            <w:tcBorders>
              <w:top w:val="single" w:sz="4" w:space="0" w:color="auto"/>
              <w:left w:val="nil"/>
              <w:bottom w:val="single" w:sz="4" w:space="0" w:color="auto"/>
              <w:right w:val="single" w:sz="4" w:space="0" w:color="auto"/>
            </w:tcBorders>
            <w:shd w:val="clear" w:color="auto" w:fill="52CD76"/>
            <w:vAlign w:val="center"/>
          </w:tcPr>
          <w:p w14:paraId="5A1AE3FA" w14:textId="301D3E2E"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5</w:t>
            </w:r>
            <w:r w:rsidR="008850E2" w:rsidRPr="00D75B47">
              <w:rPr>
                <w:rFonts w:ascii="Arial" w:hAnsi="Arial" w:cs="Arial"/>
                <w:color w:val="232323" w:themeColor="text1" w:themeShade="80"/>
                <w:sz w:val="16"/>
                <w:szCs w:val="16"/>
              </w:rPr>
              <w:t>0</w:t>
            </w:r>
          </w:p>
        </w:tc>
        <w:tc>
          <w:tcPr>
            <w:tcW w:w="1116" w:type="dxa"/>
            <w:tcBorders>
              <w:top w:val="single" w:sz="4" w:space="0" w:color="auto"/>
              <w:left w:val="nil"/>
              <w:bottom w:val="single" w:sz="4" w:space="0" w:color="auto"/>
              <w:right w:val="single" w:sz="4" w:space="0" w:color="auto"/>
            </w:tcBorders>
            <w:shd w:val="clear" w:color="auto" w:fill="52CD76"/>
            <w:vAlign w:val="center"/>
          </w:tcPr>
          <w:p w14:paraId="3DBD937D" w14:textId="6CE72CF2"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6</w:t>
            </w:r>
            <w:r w:rsidR="008850E2" w:rsidRPr="00D75B47">
              <w:rPr>
                <w:rFonts w:ascii="Arial" w:hAnsi="Arial" w:cs="Arial"/>
                <w:color w:val="232323" w:themeColor="text1" w:themeShade="80"/>
                <w:sz w:val="16"/>
                <w:szCs w:val="16"/>
              </w:rPr>
              <w:t>0</w:t>
            </w:r>
          </w:p>
        </w:tc>
        <w:tc>
          <w:tcPr>
            <w:tcW w:w="1128" w:type="dxa"/>
            <w:tcBorders>
              <w:top w:val="single" w:sz="4" w:space="0" w:color="auto"/>
              <w:left w:val="nil"/>
              <w:bottom w:val="single" w:sz="4" w:space="0" w:color="auto"/>
              <w:right w:val="single" w:sz="4" w:space="0" w:color="auto"/>
            </w:tcBorders>
            <w:shd w:val="clear" w:color="auto" w:fill="FFFF00"/>
            <w:vAlign w:val="center"/>
          </w:tcPr>
          <w:p w14:paraId="7377301F" w14:textId="1689A921" w:rsidR="00B87E20" w:rsidRPr="00D75B47" w:rsidRDefault="00564C16" w:rsidP="00564C16">
            <w:pPr>
              <w:pStyle w:val="TextosemFormatao"/>
              <w:jc w:val="center"/>
              <w:rPr>
                <w:rFonts w:ascii="Arial" w:hAnsi="Arial" w:cs="Arial"/>
                <w:color w:val="232323" w:themeColor="text1" w:themeShade="80"/>
                <w:sz w:val="16"/>
                <w:szCs w:val="16"/>
              </w:rPr>
            </w:pPr>
            <w:r w:rsidRPr="00D75B47">
              <w:rPr>
                <w:rFonts w:ascii="Arial" w:hAnsi="Arial" w:cs="Arial"/>
                <w:color w:val="232323" w:themeColor="text1" w:themeShade="80"/>
                <w:sz w:val="16"/>
                <w:szCs w:val="16"/>
              </w:rPr>
              <w:t>7</w:t>
            </w:r>
            <w:r w:rsidR="008850E2" w:rsidRPr="00D75B47">
              <w:rPr>
                <w:rFonts w:ascii="Arial" w:hAnsi="Arial" w:cs="Arial"/>
                <w:color w:val="232323" w:themeColor="text1" w:themeShade="80"/>
                <w:sz w:val="16"/>
                <w:szCs w:val="16"/>
              </w:rPr>
              <w:t>0</w:t>
            </w:r>
          </w:p>
        </w:tc>
      </w:tr>
    </w:tbl>
    <w:p w14:paraId="53C7C191" w14:textId="77777777" w:rsidR="00A15402" w:rsidRPr="00D75B47" w:rsidRDefault="00A15402" w:rsidP="003A62CA">
      <w:pPr>
        <w:pStyle w:val="Pargrafo1"/>
        <w:spacing w:before="0" w:after="0"/>
        <w:ind w:left="644"/>
        <w:jc w:val="center"/>
        <w:rPr>
          <w:b/>
          <w:bCs/>
          <w:spacing w:val="3"/>
          <w:w w:val="102"/>
          <w:sz w:val="20"/>
          <w:szCs w:val="20"/>
        </w:rPr>
      </w:pPr>
    </w:p>
    <w:p w14:paraId="5ACD91AC" w14:textId="77777777" w:rsidR="00A15402" w:rsidRPr="00D75B47" w:rsidRDefault="00A15402" w:rsidP="003A62CA">
      <w:pPr>
        <w:pStyle w:val="Pargrafo1"/>
        <w:spacing w:before="0" w:after="0"/>
        <w:ind w:left="644"/>
        <w:jc w:val="center"/>
        <w:rPr>
          <w:b/>
          <w:bCs/>
          <w:spacing w:val="3"/>
          <w:w w:val="102"/>
          <w:sz w:val="20"/>
          <w:szCs w:val="20"/>
        </w:rPr>
      </w:pPr>
    </w:p>
    <w:p w14:paraId="215CEA6E" w14:textId="40BE65D0" w:rsidR="003A62CA" w:rsidRPr="00D75B47" w:rsidRDefault="003A62CA" w:rsidP="00AE2CF3">
      <w:pPr>
        <w:pStyle w:val="Pargrafo1"/>
        <w:spacing w:before="0" w:after="0"/>
        <w:ind w:left="644"/>
        <w:jc w:val="center"/>
        <w:rPr>
          <w:b/>
          <w:bCs/>
          <w:spacing w:val="4"/>
          <w:sz w:val="20"/>
          <w:szCs w:val="20"/>
          <w:u w:val="single"/>
        </w:rPr>
      </w:pPr>
      <w:r w:rsidRPr="00D75B47">
        <w:rPr>
          <w:b/>
          <w:bCs/>
          <w:spacing w:val="3"/>
          <w:w w:val="102"/>
          <w:sz w:val="20"/>
          <w:szCs w:val="20"/>
          <w:u w:val="single"/>
        </w:rPr>
        <w:t xml:space="preserve">Quadro </w:t>
      </w:r>
      <w:r w:rsidR="006B61FA" w:rsidRPr="00D75B47">
        <w:rPr>
          <w:b/>
          <w:bCs/>
          <w:spacing w:val="3"/>
          <w:w w:val="102"/>
          <w:sz w:val="20"/>
          <w:szCs w:val="20"/>
          <w:u w:val="single"/>
        </w:rPr>
        <w:t>0</w:t>
      </w:r>
      <w:r w:rsidR="007C2FFE" w:rsidRPr="00D75B47">
        <w:rPr>
          <w:b/>
          <w:bCs/>
          <w:spacing w:val="3"/>
          <w:w w:val="102"/>
          <w:sz w:val="20"/>
          <w:szCs w:val="20"/>
          <w:u w:val="single"/>
        </w:rPr>
        <w:t>1</w:t>
      </w:r>
      <w:r w:rsidRPr="00D75B47">
        <w:rPr>
          <w:b/>
          <w:bCs/>
          <w:spacing w:val="18"/>
          <w:sz w:val="20"/>
          <w:szCs w:val="20"/>
          <w:u w:val="single"/>
        </w:rPr>
        <w:t xml:space="preserve"> </w:t>
      </w:r>
      <w:r w:rsidRPr="00D75B47">
        <w:rPr>
          <w:b/>
          <w:bCs/>
          <w:w w:val="102"/>
          <w:sz w:val="20"/>
          <w:szCs w:val="20"/>
          <w:u w:val="single"/>
        </w:rPr>
        <w:t>–</w:t>
      </w:r>
      <w:r w:rsidRPr="00D75B47">
        <w:rPr>
          <w:b/>
          <w:bCs/>
          <w:spacing w:val="4"/>
          <w:sz w:val="20"/>
          <w:szCs w:val="20"/>
          <w:u w:val="single"/>
        </w:rPr>
        <w:t xml:space="preserve"> </w:t>
      </w:r>
      <w:r w:rsidR="007C2FFE" w:rsidRPr="00D75B47">
        <w:rPr>
          <w:b/>
          <w:bCs/>
          <w:spacing w:val="4"/>
          <w:sz w:val="20"/>
          <w:szCs w:val="20"/>
          <w:u w:val="single"/>
        </w:rPr>
        <w:t xml:space="preserve">Descrição das Ações </w:t>
      </w:r>
      <w:r w:rsidR="0063160C" w:rsidRPr="00D75B47">
        <w:rPr>
          <w:b/>
          <w:bCs/>
          <w:spacing w:val="4"/>
          <w:sz w:val="20"/>
          <w:szCs w:val="20"/>
          <w:u w:val="single"/>
        </w:rPr>
        <w:t>Necessária</w:t>
      </w:r>
      <w:r w:rsidR="008707F2" w:rsidRPr="00D75B47">
        <w:rPr>
          <w:b/>
          <w:bCs/>
          <w:spacing w:val="4"/>
          <w:sz w:val="20"/>
          <w:szCs w:val="20"/>
          <w:u w:val="single"/>
        </w:rPr>
        <w:t>s</w:t>
      </w:r>
      <w:r w:rsidR="0063160C" w:rsidRPr="00D75B47">
        <w:rPr>
          <w:b/>
          <w:bCs/>
          <w:spacing w:val="4"/>
          <w:sz w:val="20"/>
          <w:szCs w:val="20"/>
          <w:u w:val="single"/>
        </w:rPr>
        <w:t xml:space="preserve"> </w:t>
      </w:r>
      <w:r w:rsidR="007C2FFE" w:rsidRPr="00D75B47">
        <w:rPr>
          <w:b/>
          <w:bCs/>
          <w:spacing w:val="4"/>
          <w:sz w:val="20"/>
          <w:szCs w:val="20"/>
          <w:u w:val="single"/>
        </w:rPr>
        <w:t>conforme Classificação do Risco</w:t>
      </w:r>
    </w:p>
    <w:p w14:paraId="0E3F89B4" w14:textId="77777777" w:rsidR="00AE2CF3" w:rsidRPr="00D75B47" w:rsidRDefault="00AE2CF3" w:rsidP="00AE2CF3">
      <w:pPr>
        <w:pStyle w:val="Pargrafo1"/>
        <w:spacing w:before="0" w:after="0"/>
        <w:ind w:left="644"/>
        <w:jc w:val="center"/>
        <w:rPr>
          <w:b/>
          <w:bCs/>
          <w:spacing w:val="4"/>
          <w:sz w:val="20"/>
          <w:szCs w:val="20"/>
        </w:rPr>
      </w:pPr>
    </w:p>
    <w:tbl>
      <w:tblPr>
        <w:tblW w:w="10005" w:type="dxa"/>
        <w:jc w:val="center"/>
        <w:tblLayout w:type="fixed"/>
        <w:tblCellMar>
          <w:left w:w="0" w:type="dxa"/>
          <w:right w:w="0" w:type="dxa"/>
        </w:tblCellMar>
        <w:tblLook w:val="04A0" w:firstRow="1" w:lastRow="0" w:firstColumn="1" w:lastColumn="0" w:noHBand="0" w:noVBand="1"/>
      </w:tblPr>
      <w:tblGrid>
        <w:gridCol w:w="1410"/>
        <w:gridCol w:w="1134"/>
        <w:gridCol w:w="7461"/>
      </w:tblGrid>
      <w:tr w:rsidR="003A62CA" w:rsidRPr="00D75B47" w14:paraId="39F58F45" w14:textId="77777777" w:rsidTr="00055638">
        <w:trPr>
          <w:trHeight w:val="594"/>
          <w:jc w:val="center"/>
        </w:trPr>
        <w:tc>
          <w:tcPr>
            <w:tcW w:w="1410" w:type="dxa"/>
            <w:tcBorders>
              <w:top w:val="single" w:sz="6" w:space="0" w:color="000000"/>
              <w:left w:val="single" w:sz="6" w:space="0" w:color="000000"/>
              <w:bottom w:val="single" w:sz="6" w:space="0" w:color="000000"/>
              <w:right w:val="single" w:sz="6" w:space="0" w:color="000000"/>
            </w:tcBorders>
            <w:shd w:val="clear" w:color="auto" w:fill="DADADA" w:themeFill="text1" w:themeFillTint="33"/>
            <w:vAlign w:val="center"/>
            <w:hideMark/>
          </w:tcPr>
          <w:p w14:paraId="24B42707" w14:textId="52916ADE" w:rsidR="003A62CA" w:rsidRPr="00D75B47" w:rsidRDefault="00B57746">
            <w:pPr>
              <w:widowControl w:val="0"/>
              <w:autoSpaceDE w:val="0"/>
              <w:autoSpaceDN w:val="0"/>
              <w:adjustRightInd w:val="0"/>
              <w:ind w:right="-20"/>
              <w:jc w:val="center"/>
              <w:rPr>
                <w:rFonts w:ascii="Arial" w:hAnsi="Arial" w:cs="Arial"/>
                <w:sz w:val="20"/>
                <w:szCs w:val="20"/>
              </w:rPr>
            </w:pPr>
            <w:r w:rsidRPr="00D75B47">
              <w:rPr>
                <w:rFonts w:ascii="Arial" w:hAnsi="Arial" w:cs="Arial"/>
                <w:b/>
                <w:bCs/>
                <w:sz w:val="20"/>
                <w:szCs w:val="20"/>
              </w:rPr>
              <w:t>Classificação do Risco</w:t>
            </w:r>
          </w:p>
        </w:tc>
        <w:tc>
          <w:tcPr>
            <w:tcW w:w="1134" w:type="dxa"/>
            <w:tcBorders>
              <w:top w:val="single" w:sz="6" w:space="0" w:color="000000"/>
              <w:left w:val="single" w:sz="6" w:space="0" w:color="000000"/>
              <w:bottom w:val="single" w:sz="6" w:space="0" w:color="000000"/>
              <w:right w:val="single" w:sz="6" w:space="0" w:color="000000"/>
            </w:tcBorders>
            <w:shd w:val="clear" w:color="auto" w:fill="DADADA" w:themeFill="text1" w:themeFillTint="33"/>
            <w:vAlign w:val="center"/>
            <w:hideMark/>
          </w:tcPr>
          <w:p w14:paraId="2E49EC12" w14:textId="77777777" w:rsidR="003A62CA" w:rsidRPr="00D75B47" w:rsidRDefault="003A62CA">
            <w:pPr>
              <w:widowControl w:val="0"/>
              <w:autoSpaceDE w:val="0"/>
              <w:autoSpaceDN w:val="0"/>
              <w:adjustRightInd w:val="0"/>
              <w:jc w:val="center"/>
              <w:rPr>
                <w:rFonts w:ascii="Arial" w:hAnsi="Arial" w:cs="Arial"/>
                <w:sz w:val="20"/>
                <w:szCs w:val="20"/>
              </w:rPr>
            </w:pPr>
            <w:r w:rsidRPr="00D75B47">
              <w:rPr>
                <w:rFonts w:ascii="Arial" w:hAnsi="Arial" w:cs="Arial"/>
                <w:b/>
                <w:bCs/>
                <w:spacing w:val="-1"/>
                <w:sz w:val="20"/>
                <w:szCs w:val="20"/>
              </w:rPr>
              <w:t>Faixa de Riscos</w:t>
            </w:r>
          </w:p>
        </w:tc>
        <w:tc>
          <w:tcPr>
            <w:tcW w:w="7461" w:type="dxa"/>
            <w:tcBorders>
              <w:top w:val="single" w:sz="6" w:space="0" w:color="000000"/>
              <w:left w:val="single" w:sz="6" w:space="0" w:color="000000"/>
              <w:bottom w:val="single" w:sz="6" w:space="0" w:color="000000"/>
              <w:right w:val="single" w:sz="6" w:space="0" w:color="000000"/>
            </w:tcBorders>
            <w:shd w:val="clear" w:color="auto" w:fill="DADADA" w:themeFill="text1" w:themeFillTint="33"/>
            <w:vAlign w:val="center"/>
            <w:hideMark/>
          </w:tcPr>
          <w:p w14:paraId="64F22EAD" w14:textId="77777777" w:rsidR="003A62CA" w:rsidRPr="00D75B47" w:rsidRDefault="003A62CA">
            <w:pPr>
              <w:widowControl w:val="0"/>
              <w:autoSpaceDE w:val="0"/>
              <w:autoSpaceDN w:val="0"/>
              <w:adjustRightInd w:val="0"/>
              <w:ind w:left="1819" w:right="1784"/>
              <w:jc w:val="center"/>
              <w:rPr>
                <w:rFonts w:ascii="Arial" w:hAnsi="Arial" w:cs="Arial"/>
                <w:sz w:val="20"/>
                <w:szCs w:val="20"/>
              </w:rPr>
            </w:pPr>
            <w:r w:rsidRPr="00D75B47">
              <w:rPr>
                <w:rFonts w:ascii="Arial" w:hAnsi="Arial" w:cs="Arial"/>
                <w:b/>
                <w:bCs/>
                <w:spacing w:val="3"/>
                <w:sz w:val="20"/>
                <w:szCs w:val="20"/>
              </w:rPr>
              <w:t>Descrição</w:t>
            </w:r>
          </w:p>
        </w:tc>
      </w:tr>
      <w:tr w:rsidR="003A62CA" w:rsidRPr="00D75B47" w14:paraId="10BA8DE6" w14:textId="77777777" w:rsidTr="00055638">
        <w:trPr>
          <w:trHeight w:val="814"/>
          <w:jc w:val="center"/>
        </w:trPr>
        <w:tc>
          <w:tcPr>
            <w:tcW w:w="1410" w:type="dxa"/>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C861D8A" w14:textId="77777777" w:rsidR="003A62CA" w:rsidRPr="00D75B47" w:rsidRDefault="003A62CA">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3"/>
                <w:sz w:val="20"/>
                <w:szCs w:val="20"/>
              </w:rPr>
              <w:t>Muit</w:t>
            </w:r>
            <w:r w:rsidRPr="00D75B47">
              <w:rPr>
                <w:rFonts w:ascii="Arial" w:hAnsi="Arial" w:cs="Arial"/>
                <w:sz w:val="20"/>
                <w:szCs w:val="20"/>
              </w:rPr>
              <w:t>o</w:t>
            </w:r>
            <w:r w:rsidRPr="00D75B47">
              <w:rPr>
                <w:rFonts w:ascii="Arial" w:hAnsi="Arial" w:cs="Arial"/>
                <w:spacing w:val="7"/>
                <w:sz w:val="20"/>
                <w:szCs w:val="20"/>
              </w:rPr>
              <w:t xml:space="preserve"> </w:t>
            </w:r>
            <w:r w:rsidRPr="00D75B47">
              <w:rPr>
                <w:rFonts w:ascii="Arial" w:hAnsi="Arial" w:cs="Arial"/>
                <w:spacing w:val="-3"/>
                <w:sz w:val="20"/>
                <w:szCs w:val="20"/>
              </w:rPr>
              <w:t>alto</w:t>
            </w:r>
          </w:p>
        </w:tc>
        <w:tc>
          <w:tcPr>
            <w:tcW w:w="1134" w:type="dxa"/>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6027F7F2" w14:textId="18D617D3" w:rsidR="003A62CA" w:rsidRPr="00D75B47" w:rsidRDefault="00A15402">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1"/>
                <w:sz w:val="20"/>
                <w:szCs w:val="20"/>
              </w:rPr>
              <w:t>21</w:t>
            </w:r>
            <w:r w:rsidR="00055638" w:rsidRPr="00D75B47">
              <w:rPr>
                <w:rFonts w:ascii="Arial" w:hAnsi="Arial" w:cs="Arial"/>
                <w:spacing w:val="-1"/>
                <w:sz w:val="20"/>
                <w:szCs w:val="20"/>
              </w:rPr>
              <w:t>0</w:t>
            </w:r>
            <w:r w:rsidR="003A62CA" w:rsidRPr="00D75B47">
              <w:rPr>
                <w:rFonts w:ascii="Arial" w:hAnsi="Arial" w:cs="Arial"/>
                <w:spacing w:val="-1"/>
                <w:sz w:val="20"/>
                <w:szCs w:val="20"/>
              </w:rPr>
              <w:t xml:space="preserve"> a </w:t>
            </w:r>
            <w:r w:rsidRPr="00D75B47">
              <w:rPr>
                <w:rFonts w:ascii="Arial" w:hAnsi="Arial" w:cs="Arial"/>
                <w:spacing w:val="-1"/>
                <w:sz w:val="20"/>
                <w:szCs w:val="20"/>
              </w:rPr>
              <w:t>35</w:t>
            </w:r>
            <w:r w:rsidR="00055638" w:rsidRPr="00D75B47">
              <w:rPr>
                <w:rFonts w:ascii="Arial" w:hAnsi="Arial" w:cs="Arial"/>
                <w:spacing w:val="-1"/>
                <w:sz w:val="20"/>
                <w:szCs w:val="20"/>
              </w:rPr>
              <w:t>0</w:t>
            </w:r>
          </w:p>
        </w:tc>
        <w:tc>
          <w:tcPr>
            <w:tcW w:w="7461" w:type="dxa"/>
            <w:tcBorders>
              <w:top w:val="single" w:sz="6" w:space="0" w:color="000000"/>
              <w:left w:val="single" w:sz="6" w:space="0" w:color="000000"/>
              <w:bottom w:val="single" w:sz="4" w:space="0" w:color="auto"/>
              <w:right w:val="single" w:sz="6" w:space="0" w:color="000000"/>
            </w:tcBorders>
            <w:vAlign w:val="center"/>
            <w:hideMark/>
          </w:tcPr>
          <w:p w14:paraId="326E8F29" w14:textId="51513FBE" w:rsidR="00A15402" w:rsidRPr="00D75B47" w:rsidRDefault="003C1B48" w:rsidP="00A15402">
            <w:pPr>
              <w:pStyle w:val="Default"/>
              <w:ind w:left="152" w:right="118"/>
              <w:jc w:val="both"/>
              <w:rPr>
                <w:color w:val="auto"/>
                <w:sz w:val="18"/>
                <w:szCs w:val="18"/>
              </w:rPr>
            </w:pPr>
            <w:r w:rsidRPr="00D75B47">
              <w:rPr>
                <w:color w:val="auto"/>
                <w:sz w:val="18"/>
                <w:szCs w:val="18"/>
              </w:rPr>
              <w:t xml:space="preserve">- </w:t>
            </w:r>
            <w:r w:rsidR="00D75B47" w:rsidRPr="00D75B47">
              <w:rPr>
                <w:color w:val="auto"/>
                <w:sz w:val="18"/>
                <w:szCs w:val="18"/>
              </w:rPr>
              <w:t>Os riscos classificados</w:t>
            </w:r>
            <w:r w:rsidR="003A62CA" w:rsidRPr="00D75B47">
              <w:rPr>
                <w:color w:val="auto"/>
                <w:sz w:val="18"/>
                <w:szCs w:val="18"/>
              </w:rPr>
              <w:t xml:space="preserve"> como “Muito Alto” </w:t>
            </w:r>
            <w:r w:rsidR="009D3D5F" w:rsidRPr="00D75B47">
              <w:rPr>
                <w:color w:val="auto"/>
                <w:sz w:val="18"/>
                <w:szCs w:val="18"/>
              </w:rPr>
              <w:t>deve</w:t>
            </w:r>
            <w:r w:rsidR="00AE2CF3" w:rsidRPr="00D75B47">
              <w:rPr>
                <w:color w:val="auto"/>
                <w:sz w:val="18"/>
                <w:szCs w:val="18"/>
              </w:rPr>
              <w:t>m</w:t>
            </w:r>
            <w:r w:rsidR="003A62CA" w:rsidRPr="00D75B47">
              <w:rPr>
                <w:color w:val="auto"/>
                <w:sz w:val="18"/>
                <w:szCs w:val="18"/>
              </w:rPr>
              <w:t xml:space="preserve"> ser prioridade na tomada de ações de prevenção e mitigação, pois referem-se situações com risco iminente de provocar grandes impactos e danos. As mesmas medidas determinadas para os riscos “Alto” devem ser aplicadas aos riscos “Muito Altos”, porém com prioridade e prazo mais curto.</w:t>
            </w:r>
          </w:p>
          <w:p w14:paraId="6C1FF10F" w14:textId="5D7CE503" w:rsidR="003C1B48" w:rsidRPr="00D75B47" w:rsidRDefault="003C1B48" w:rsidP="003C1B48">
            <w:pPr>
              <w:pStyle w:val="Default"/>
              <w:ind w:left="152" w:right="118"/>
              <w:jc w:val="both"/>
              <w:rPr>
                <w:color w:val="auto"/>
                <w:sz w:val="18"/>
                <w:szCs w:val="18"/>
              </w:rPr>
            </w:pPr>
            <w:r w:rsidRPr="00D75B47">
              <w:rPr>
                <w:color w:val="auto"/>
                <w:sz w:val="18"/>
                <w:szCs w:val="18"/>
              </w:rPr>
              <w:t xml:space="preserve">- </w:t>
            </w:r>
            <w:r w:rsidR="002B2B41" w:rsidRPr="00D75B47">
              <w:rPr>
                <w:color w:val="auto"/>
                <w:sz w:val="18"/>
                <w:szCs w:val="18"/>
              </w:rPr>
              <w:t>Necessário</w:t>
            </w:r>
            <w:r w:rsidRPr="00D75B47">
              <w:rPr>
                <w:color w:val="auto"/>
                <w:sz w:val="18"/>
                <w:szCs w:val="18"/>
              </w:rPr>
              <w:t xml:space="preserve"> a adoção de medidas de controle de exposição, acompanhamento médico e a realização da avaliação quantitativa da exposição.</w:t>
            </w:r>
          </w:p>
          <w:p w14:paraId="11045E2E" w14:textId="6FF8EA0B" w:rsidR="009D3D5F" w:rsidRPr="00D75B47" w:rsidRDefault="003C1B48" w:rsidP="003C1B48">
            <w:pPr>
              <w:pStyle w:val="Default"/>
              <w:ind w:left="152" w:right="118"/>
              <w:jc w:val="both"/>
              <w:rPr>
                <w:color w:val="auto"/>
                <w:sz w:val="18"/>
                <w:szCs w:val="18"/>
              </w:rPr>
            </w:pPr>
            <w:r w:rsidRPr="00D75B47">
              <w:rPr>
                <w:color w:val="auto"/>
                <w:sz w:val="18"/>
                <w:szCs w:val="18"/>
              </w:rPr>
              <w:t>-</w:t>
            </w:r>
            <w:r w:rsidR="003A62CA" w:rsidRPr="00D75B47">
              <w:rPr>
                <w:color w:val="auto"/>
                <w:sz w:val="18"/>
                <w:szCs w:val="18"/>
              </w:rPr>
              <w:t>Controles de engenharia devem ser avaliados para implantação mesmo antes da disponibilização de dados quantitativos</w:t>
            </w:r>
            <w:r w:rsidR="009D3D5F" w:rsidRPr="00D75B47">
              <w:rPr>
                <w:color w:val="auto"/>
                <w:sz w:val="18"/>
                <w:szCs w:val="18"/>
              </w:rPr>
              <w:t xml:space="preserve"> e o uso do</w:t>
            </w:r>
            <w:r w:rsidR="00A15402" w:rsidRPr="00D75B47">
              <w:rPr>
                <w:color w:val="auto"/>
                <w:sz w:val="18"/>
                <w:szCs w:val="18"/>
              </w:rPr>
              <w:t xml:space="preserve"> </w:t>
            </w:r>
            <w:r w:rsidR="003A62CA" w:rsidRPr="00D75B47">
              <w:rPr>
                <w:color w:val="auto"/>
                <w:sz w:val="18"/>
                <w:szCs w:val="18"/>
              </w:rPr>
              <w:t>EPI</w:t>
            </w:r>
            <w:r w:rsidR="009D3D5F" w:rsidRPr="00D75B47">
              <w:rPr>
                <w:color w:val="auto"/>
                <w:sz w:val="18"/>
                <w:szCs w:val="18"/>
              </w:rPr>
              <w:t xml:space="preserve"> é</w:t>
            </w:r>
            <w:r w:rsidR="003A62CA" w:rsidRPr="00D75B47">
              <w:rPr>
                <w:color w:val="auto"/>
                <w:sz w:val="18"/>
                <w:szCs w:val="18"/>
              </w:rPr>
              <w:t xml:space="preserve"> obrigatório</w:t>
            </w:r>
            <w:r w:rsidR="003A62CA" w:rsidRPr="00D75B47">
              <w:rPr>
                <w:color w:val="auto"/>
                <w:sz w:val="20"/>
                <w:szCs w:val="20"/>
                <w:vertAlign w:val="superscript"/>
              </w:rPr>
              <w:t>(1)</w:t>
            </w:r>
          </w:p>
          <w:p w14:paraId="785FDD52" w14:textId="77777777" w:rsidR="003A62CA" w:rsidRPr="00D75B47" w:rsidRDefault="003A62CA" w:rsidP="00A15402">
            <w:pPr>
              <w:pStyle w:val="Default"/>
              <w:ind w:left="152" w:right="118"/>
              <w:jc w:val="both"/>
              <w:rPr>
                <w:color w:val="auto"/>
                <w:sz w:val="20"/>
                <w:szCs w:val="20"/>
              </w:rPr>
            </w:pPr>
          </w:p>
        </w:tc>
      </w:tr>
      <w:tr w:rsidR="003A62CA" w:rsidRPr="00D75B47" w14:paraId="1023A3E3" w14:textId="77777777" w:rsidTr="00055638">
        <w:trPr>
          <w:trHeight w:val="2526"/>
          <w:jc w:val="center"/>
        </w:trPr>
        <w:tc>
          <w:tcPr>
            <w:tcW w:w="1410" w:type="dxa"/>
            <w:tcBorders>
              <w:top w:val="single" w:sz="6" w:space="0" w:color="000000"/>
              <w:left w:val="single" w:sz="6" w:space="0" w:color="000000"/>
              <w:bottom w:val="single" w:sz="6" w:space="0" w:color="000000"/>
              <w:right w:val="single" w:sz="6" w:space="0" w:color="000000"/>
            </w:tcBorders>
            <w:shd w:val="clear" w:color="auto" w:fill="EDB41C" w:themeFill="accent4" w:themeFillShade="BF"/>
            <w:vAlign w:val="center"/>
            <w:hideMark/>
          </w:tcPr>
          <w:p w14:paraId="5FE274D0" w14:textId="77777777" w:rsidR="003A62CA" w:rsidRPr="00D75B47" w:rsidRDefault="003A62CA">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6"/>
                <w:sz w:val="20"/>
                <w:szCs w:val="20"/>
              </w:rPr>
              <w:t>Alto</w:t>
            </w:r>
          </w:p>
        </w:tc>
        <w:tc>
          <w:tcPr>
            <w:tcW w:w="1134" w:type="dxa"/>
            <w:tcBorders>
              <w:top w:val="single" w:sz="6" w:space="0" w:color="000000"/>
              <w:left w:val="single" w:sz="6" w:space="0" w:color="000000"/>
              <w:bottom w:val="single" w:sz="6" w:space="0" w:color="000000"/>
              <w:right w:val="single" w:sz="6" w:space="0" w:color="000000"/>
            </w:tcBorders>
            <w:shd w:val="clear" w:color="auto" w:fill="EDB41C" w:themeFill="accent4" w:themeFillShade="BF"/>
            <w:vAlign w:val="center"/>
            <w:hideMark/>
          </w:tcPr>
          <w:p w14:paraId="0DA83B9D" w14:textId="063DA46E" w:rsidR="003A62CA" w:rsidRPr="00D75B47" w:rsidRDefault="00A15402">
            <w:pPr>
              <w:widowControl w:val="0"/>
              <w:autoSpaceDE w:val="0"/>
              <w:autoSpaceDN w:val="0"/>
              <w:adjustRightInd w:val="0"/>
              <w:ind w:right="57"/>
              <w:jc w:val="center"/>
              <w:rPr>
                <w:rFonts w:ascii="Arial" w:hAnsi="Arial" w:cs="Arial"/>
                <w:spacing w:val="2"/>
                <w:sz w:val="20"/>
                <w:szCs w:val="20"/>
              </w:rPr>
            </w:pPr>
            <w:r w:rsidRPr="00D75B47">
              <w:rPr>
                <w:rFonts w:ascii="Arial" w:hAnsi="Arial" w:cs="Arial"/>
                <w:spacing w:val="2"/>
                <w:sz w:val="20"/>
                <w:szCs w:val="20"/>
              </w:rPr>
              <w:t>15</w:t>
            </w:r>
            <w:r w:rsidR="00055638" w:rsidRPr="00D75B47">
              <w:rPr>
                <w:rFonts w:ascii="Arial" w:hAnsi="Arial" w:cs="Arial"/>
                <w:spacing w:val="2"/>
                <w:sz w:val="20"/>
                <w:szCs w:val="20"/>
              </w:rPr>
              <w:t>0</w:t>
            </w:r>
            <w:r w:rsidR="003A62CA" w:rsidRPr="00D75B47">
              <w:rPr>
                <w:rFonts w:ascii="Arial" w:hAnsi="Arial" w:cs="Arial"/>
                <w:spacing w:val="2"/>
                <w:sz w:val="20"/>
                <w:szCs w:val="20"/>
              </w:rPr>
              <w:t xml:space="preserve"> a </w:t>
            </w:r>
            <w:r w:rsidRPr="00D75B47">
              <w:rPr>
                <w:rFonts w:ascii="Arial" w:hAnsi="Arial" w:cs="Arial"/>
                <w:spacing w:val="2"/>
                <w:sz w:val="20"/>
                <w:szCs w:val="20"/>
              </w:rPr>
              <w:t>20</w:t>
            </w:r>
            <w:r w:rsidR="00055638" w:rsidRPr="00D75B47">
              <w:rPr>
                <w:rFonts w:ascii="Arial" w:hAnsi="Arial" w:cs="Arial"/>
                <w:spacing w:val="2"/>
                <w:sz w:val="20"/>
                <w:szCs w:val="20"/>
              </w:rPr>
              <w:t>0</w:t>
            </w:r>
          </w:p>
        </w:tc>
        <w:tc>
          <w:tcPr>
            <w:tcW w:w="7461" w:type="dxa"/>
            <w:tcBorders>
              <w:top w:val="single" w:sz="4" w:space="0" w:color="auto"/>
              <w:left w:val="single" w:sz="6" w:space="0" w:color="000000"/>
              <w:bottom w:val="single" w:sz="6" w:space="0" w:color="000000"/>
              <w:right w:val="single" w:sz="6" w:space="0" w:color="000000"/>
            </w:tcBorders>
            <w:vAlign w:val="center"/>
            <w:hideMark/>
          </w:tcPr>
          <w:p w14:paraId="0A03A6AB" w14:textId="5A8182B4" w:rsidR="003A62CA" w:rsidRPr="00D75B47" w:rsidRDefault="003C1B48" w:rsidP="00A15402">
            <w:pPr>
              <w:pStyle w:val="Default"/>
              <w:ind w:left="152" w:right="118"/>
              <w:jc w:val="both"/>
              <w:rPr>
                <w:color w:val="auto"/>
                <w:sz w:val="18"/>
                <w:szCs w:val="18"/>
              </w:rPr>
            </w:pPr>
            <w:r w:rsidRPr="00D75B47">
              <w:rPr>
                <w:color w:val="auto"/>
                <w:sz w:val="18"/>
                <w:szCs w:val="18"/>
              </w:rPr>
              <w:t xml:space="preserve">- </w:t>
            </w:r>
            <w:r w:rsidR="003A62CA" w:rsidRPr="00D75B47">
              <w:rPr>
                <w:color w:val="auto"/>
                <w:sz w:val="18"/>
                <w:szCs w:val="18"/>
              </w:rPr>
              <w:t xml:space="preserve">Quando um determinado risco estiver como “Alto”, medidas de controle de redução de risco devem ser adotadas, ao menor nível razoavelmente alcançável, mas o critério de aceitabilidade deve ser endossado pelo Diretor responsável pela Diretoria ou unidade de negócio. </w:t>
            </w:r>
          </w:p>
          <w:p w14:paraId="2D0C9E1A" w14:textId="3238F116" w:rsidR="002B2B41" w:rsidRPr="00D75B47" w:rsidRDefault="003C1B48" w:rsidP="002B2B41">
            <w:pPr>
              <w:pStyle w:val="Default"/>
              <w:ind w:left="152" w:right="118"/>
              <w:jc w:val="both"/>
              <w:rPr>
                <w:color w:val="auto"/>
                <w:sz w:val="18"/>
                <w:szCs w:val="18"/>
              </w:rPr>
            </w:pPr>
            <w:r w:rsidRPr="00D75B47">
              <w:rPr>
                <w:color w:val="auto"/>
                <w:sz w:val="18"/>
                <w:szCs w:val="18"/>
              </w:rPr>
              <w:t xml:space="preserve">- </w:t>
            </w:r>
            <w:r w:rsidR="002B2B41" w:rsidRPr="00D75B47">
              <w:rPr>
                <w:color w:val="auto"/>
                <w:sz w:val="18"/>
                <w:szCs w:val="18"/>
              </w:rPr>
              <w:t>Necessário</w:t>
            </w:r>
            <w:r w:rsidR="003A62CA" w:rsidRPr="00D75B47">
              <w:rPr>
                <w:color w:val="auto"/>
                <w:sz w:val="18"/>
                <w:szCs w:val="18"/>
              </w:rPr>
              <w:t xml:space="preserve"> a adoção de medidas de controle de exposição, acompanhamento médico e a realização da avaliação quantitativa da exposição.</w:t>
            </w:r>
          </w:p>
          <w:p w14:paraId="3FA96941" w14:textId="0283A6BD" w:rsidR="003A62CA" w:rsidRPr="00D75B47" w:rsidRDefault="003C1B48" w:rsidP="00A15402">
            <w:pPr>
              <w:pStyle w:val="Default"/>
              <w:ind w:left="152" w:right="118"/>
              <w:jc w:val="both"/>
              <w:rPr>
                <w:color w:val="auto"/>
                <w:sz w:val="18"/>
                <w:szCs w:val="18"/>
              </w:rPr>
            </w:pPr>
            <w:r w:rsidRPr="00D75B47">
              <w:rPr>
                <w:color w:val="auto"/>
                <w:sz w:val="18"/>
                <w:szCs w:val="18"/>
              </w:rPr>
              <w:t>-</w:t>
            </w:r>
            <w:r w:rsidR="003A62CA" w:rsidRPr="00D75B47">
              <w:rPr>
                <w:color w:val="auto"/>
                <w:sz w:val="18"/>
                <w:szCs w:val="18"/>
              </w:rPr>
              <w:t>Controles de engenharia ou administrativos devem ser avaliados para implantação mesmo antes da disponibilização de dados quantitativos</w:t>
            </w:r>
          </w:p>
          <w:p w14:paraId="491D9D2D" w14:textId="7A0B9951" w:rsidR="003A62CA" w:rsidRPr="00D75B47" w:rsidRDefault="003A62CA" w:rsidP="00A15402">
            <w:pPr>
              <w:pStyle w:val="Default"/>
              <w:ind w:left="152" w:right="118"/>
              <w:jc w:val="both"/>
              <w:rPr>
                <w:color w:val="auto"/>
                <w:sz w:val="20"/>
                <w:szCs w:val="20"/>
              </w:rPr>
            </w:pPr>
            <w:r w:rsidRPr="00D75B47">
              <w:rPr>
                <w:color w:val="auto"/>
                <w:sz w:val="18"/>
                <w:szCs w:val="18"/>
              </w:rPr>
              <w:t>Controles existentes devem ser identificados e avaliados em relação a sua eficácia e manutenção</w:t>
            </w:r>
            <w:r w:rsidR="009D3D5F" w:rsidRPr="00D75B47">
              <w:rPr>
                <w:color w:val="auto"/>
                <w:sz w:val="18"/>
                <w:szCs w:val="18"/>
              </w:rPr>
              <w:t xml:space="preserve"> e o uso do EPI é obrigatório</w:t>
            </w:r>
            <w:r w:rsidR="009D3D5F" w:rsidRPr="00D75B47">
              <w:rPr>
                <w:color w:val="auto"/>
                <w:sz w:val="20"/>
                <w:szCs w:val="20"/>
                <w:vertAlign w:val="superscript"/>
              </w:rPr>
              <w:t>(1)</w:t>
            </w:r>
          </w:p>
        </w:tc>
      </w:tr>
      <w:tr w:rsidR="003A62CA" w:rsidRPr="00D75B47" w14:paraId="65B8D712" w14:textId="77777777" w:rsidTr="00055638">
        <w:trPr>
          <w:trHeight w:val="1592"/>
          <w:jc w:val="center"/>
        </w:trPr>
        <w:tc>
          <w:tcPr>
            <w:tcW w:w="1410"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4252FB74" w14:textId="77777777" w:rsidR="003A62CA" w:rsidRPr="00D75B47" w:rsidRDefault="003A62CA">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1"/>
                <w:sz w:val="20"/>
                <w:szCs w:val="20"/>
              </w:rPr>
              <w:t>Médio</w:t>
            </w:r>
          </w:p>
        </w:tc>
        <w:tc>
          <w:tcPr>
            <w:tcW w:w="1134"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14:paraId="04856FA1" w14:textId="3D887B74" w:rsidR="003A62CA" w:rsidRPr="00D75B47" w:rsidRDefault="00A15402">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3"/>
                <w:sz w:val="20"/>
                <w:szCs w:val="20"/>
              </w:rPr>
              <w:t>7</w:t>
            </w:r>
            <w:r w:rsidR="00055638" w:rsidRPr="00D75B47">
              <w:rPr>
                <w:rFonts w:ascii="Arial" w:hAnsi="Arial" w:cs="Arial"/>
                <w:spacing w:val="3"/>
                <w:sz w:val="20"/>
                <w:szCs w:val="20"/>
              </w:rPr>
              <w:t>0</w:t>
            </w:r>
            <w:r w:rsidR="003A62CA" w:rsidRPr="00D75B47">
              <w:rPr>
                <w:rFonts w:ascii="Arial" w:hAnsi="Arial" w:cs="Arial"/>
                <w:spacing w:val="3"/>
                <w:sz w:val="20"/>
                <w:szCs w:val="20"/>
              </w:rPr>
              <w:t xml:space="preserve"> a </w:t>
            </w:r>
            <w:r w:rsidRPr="00D75B47">
              <w:rPr>
                <w:rFonts w:ascii="Arial" w:hAnsi="Arial" w:cs="Arial"/>
                <w:spacing w:val="3"/>
                <w:sz w:val="20"/>
                <w:szCs w:val="20"/>
              </w:rPr>
              <w:t>14</w:t>
            </w:r>
            <w:r w:rsidR="00055638" w:rsidRPr="00D75B47">
              <w:rPr>
                <w:rFonts w:ascii="Arial" w:hAnsi="Arial" w:cs="Arial"/>
                <w:spacing w:val="3"/>
                <w:sz w:val="20"/>
                <w:szCs w:val="20"/>
              </w:rPr>
              <w:t>0</w:t>
            </w:r>
          </w:p>
        </w:tc>
        <w:tc>
          <w:tcPr>
            <w:tcW w:w="7461" w:type="dxa"/>
            <w:tcBorders>
              <w:top w:val="single" w:sz="6" w:space="0" w:color="000000"/>
              <w:left w:val="single" w:sz="6" w:space="0" w:color="000000"/>
              <w:bottom w:val="single" w:sz="6" w:space="0" w:color="000000"/>
              <w:right w:val="single" w:sz="6" w:space="0" w:color="000000"/>
            </w:tcBorders>
            <w:vAlign w:val="center"/>
            <w:hideMark/>
          </w:tcPr>
          <w:p w14:paraId="0E1828D7" w14:textId="099E3479" w:rsidR="003A62CA" w:rsidRPr="00D75B47" w:rsidRDefault="003C1B48" w:rsidP="00A15402">
            <w:pPr>
              <w:pStyle w:val="Default"/>
              <w:ind w:left="152" w:right="118"/>
              <w:jc w:val="both"/>
              <w:rPr>
                <w:color w:val="auto"/>
                <w:sz w:val="18"/>
                <w:szCs w:val="18"/>
              </w:rPr>
            </w:pPr>
            <w:r w:rsidRPr="00D75B47">
              <w:rPr>
                <w:color w:val="auto"/>
                <w:sz w:val="18"/>
                <w:szCs w:val="18"/>
              </w:rPr>
              <w:t xml:space="preserve">- </w:t>
            </w:r>
            <w:r w:rsidR="003A62CA" w:rsidRPr="00D75B47">
              <w:rPr>
                <w:color w:val="auto"/>
                <w:sz w:val="18"/>
                <w:szCs w:val="18"/>
              </w:rPr>
              <w:t>Quando um determinado risco estiver com nível médio, medidas de controle para redução de risco devem ser adotadas ao menor nível razoavelmente alcançável. A avaliação da implementação é de responsabilidade da gerência industrial.</w:t>
            </w:r>
          </w:p>
          <w:p w14:paraId="24715BF5" w14:textId="699FBDA0" w:rsidR="003A62CA" w:rsidRPr="00D75B47" w:rsidRDefault="003C1B48" w:rsidP="00A15402">
            <w:pPr>
              <w:pStyle w:val="Default"/>
              <w:ind w:left="152" w:right="118"/>
              <w:jc w:val="both"/>
              <w:rPr>
                <w:color w:val="auto"/>
                <w:sz w:val="18"/>
                <w:szCs w:val="18"/>
              </w:rPr>
            </w:pPr>
            <w:r w:rsidRPr="00D75B47">
              <w:rPr>
                <w:color w:val="auto"/>
                <w:sz w:val="18"/>
                <w:szCs w:val="18"/>
              </w:rPr>
              <w:t xml:space="preserve">- </w:t>
            </w:r>
            <w:r w:rsidR="002B2B41" w:rsidRPr="00D75B47">
              <w:rPr>
                <w:color w:val="auto"/>
                <w:sz w:val="18"/>
                <w:szCs w:val="18"/>
              </w:rPr>
              <w:t>N</w:t>
            </w:r>
            <w:r w:rsidR="003A62CA" w:rsidRPr="00D75B47">
              <w:rPr>
                <w:color w:val="auto"/>
                <w:sz w:val="18"/>
                <w:szCs w:val="18"/>
              </w:rPr>
              <w:t>ecessá</w:t>
            </w:r>
            <w:r w:rsidR="002B2B41" w:rsidRPr="00D75B47">
              <w:rPr>
                <w:color w:val="auto"/>
                <w:sz w:val="18"/>
                <w:szCs w:val="18"/>
              </w:rPr>
              <w:t xml:space="preserve">rio </w:t>
            </w:r>
            <w:r w:rsidR="003A62CA" w:rsidRPr="00D75B47">
              <w:rPr>
                <w:color w:val="auto"/>
                <w:sz w:val="18"/>
                <w:szCs w:val="18"/>
              </w:rPr>
              <w:t>a adoção de acompanhamento médico e a realização da avaliação quantitativa da exposição.</w:t>
            </w:r>
          </w:p>
          <w:p w14:paraId="4FE3802B" w14:textId="5A9A96D7" w:rsidR="003A62CA" w:rsidRPr="00D75B47" w:rsidRDefault="003C1B48" w:rsidP="00A15402">
            <w:pPr>
              <w:pStyle w:val="Default"/>
              <w:ind w:left="152" w:right="118"/>
              <w:jc w:val="both"/>
              <w:rPr>
                <w:color w:val="auto"/>
                <w:sz w:val="18"/>
                <w:szCs w:val="18"/>
              </w:rPr>
            </w:pPr>
            <w:r w:rsidRPr="00D75B47">
              <w:rPr>
                <w:color w:val="auto"/>
                <w:sz w:val="18"/>
                <w:szCs w:val="18"/>
              </w:rPr>
              <w:t xml:space="preserve">- </w:t>
            </w:r>
            <w:r w:rsidR="003A62CA" w:rsidRPr="00D75B47">
              <w:rPr>
                <w:color w:val="auto"/>
                <w:sz w:val="18"/>
                <w:szCs w:val="18"/>
              </w:rPr>
              <w:t>Controles existentes devem ser identificados e avaliados em relação a sua eficácia e manutenção</w:t>
            </w:r>
          </w:p>
        </w:tc>
      </w:tr>
      <w:tr w:rsidR="003A62CA" w:rsidRPr="00D75B47" w14:paraId="43314A3B" w14:textId="77777777" w:rsidTr="00055638">
        <w:trPr>
          <w:trHeight w:val="462"/>
          <w:jc w:val="center"/>
        </w:trPr>
        <w:tc>
          <w:tcPr>
            <w:tcW w:w="1410" w:type="dxa"/>
            <w:tcBorders>
              <w:top w:val="single" w:sz="6" w:space="0" w:color="000000"/>
              <w:left w:val="single" w:sz="6" w:space="0" w:color="000000"/>
              <w:bottom w:val="single" w:sz="6" w:space="0" w:color="000000"/>
              <w:right w:val="single" w:sz="6" w:space="0" w:color="000000"/>
            </w:tcBorders>
            <w:shd w:val="clear" w:color="auto" w:fill="00B050"/>
            <w:vAlign w:val="center"/>
            <w:hideMark/>
          </w:tcPr>
          <w:p w14:paraId="7F1FCB7D" w14:textId="77777777" w:rsidR="003A62CA" w:rsidRPr="00D75B47" w:rsidRDefault="003A62CA">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3"/>
                <w:sz w:val="20"/>
                <w:szCs w:val="20"/>
              </w:rPr>
              <w:t>Baixo</w:t>
            </w:r>
          </w:p>
        </w:tc>
        <w:tc>
          <w:tcPr>
            <w:tcW w:w="1134" w:type="dxa"/>
            <w:tcBorders>
              <w:top w:val="single" w:sz="6" w:space="0" w:color="000000"/>
              <w:left w:val="single" w:sz="6" w:space="0" w:color="000000"/>
              <w:bottom w:val="single" w:sz="6" w:space="0" w:color="000000"/>
              <w:right w:val="single" w:sz="6" w:space="0" w:color="000000"/>
            </w:tcBorders>
            <w:shd w:val="clear" w:color="auto" w:fill="00B050"/>
            <w:vAlign w:val="center"/>
            <w:hideMark/>
          </w:tcPr>
          <w:p w14:paraId="01CE8794" w14:textId="45F58CC2" w:rsidR="003A62CA" w:rsidRPr="00D75B47" w:rsidRDefault="00055638">
            <w:pPr>
              <w:widowControl w:val="0"/>
              <w:autoSpaceDE w:val="0"/>
              <w:autoSpaceDN w:val="0"/>
              <w:adjustRightInd w:val="0"/>
              <w:ind w:left="57" w:right="57"/>
              <w:jc w:val="center"/>
              <w:rPr>
                <w:rFonts w:ascii="Arial" w:hAnsi="Arial" w:cs="Arial"/>
                <w:sz w:val="20"/>
                <w:szCs w:val="20"/>
              </w:rPr>
            </w:pPr>
            <w:r w:rsidRPr="00D75B47">
              <w:rPr>
                <w:rFonts w:ascii="Arial" w:hAnsi="Arial" w:cs="Arial"/>
                <w:spacing w:val="2"/>
                <w:sz w:val="20"/>
                <w:szCs w:val="20"/>
              </w:rPr>
              <w:t>10</w:t>
            </w:r>
            <w:r w:rsidR="003A62CA" w:rsidRPr="00D75B47">
              <w:rPr>
                <w:rFonts w:ascii="Arial" w:hAnsi="Arial" w:cs="Arial"/>
                <w:spacing w:val="2"/>
                <w:sz w:val="20"/>
                <w:szCs w:val="20"/>
              </w:rPr>
              <w:t xml:space="preserve"> a </w:t>
            </w:r>
            <w:r w:rsidRPr="00D75B47">
              <w:rPr>
                <w:rFonts w:ascii="Arial" w:hAnsi="Arial" w:cs="Arial"/>
                <w:spacing w:val="2"/>
                <w:sz w:val="20"/>
                <w:szCs w:val="20"/>
              </w:rPr>
              <w:t>60</w:t>
            </w:r>
          </w:p>
        </w:tc>
        <w:tc>
          <w:tcPr>
            <w:tcW w:w="7461" w:type="dxa"/>
            <w:tcBorders>
              <w:top w:val="single" w:sz="6" w:space="0" w:color="000000"/>
              <w:left w:val="single" w:sz="6" w:space="0" w:color="000000"/>
              <w:bottom w:val="single" w:sz="6" w:space="0" w:color="000000"/>
              <w:right w:val="single" w:sz="6" w:space="0" w:color="000000"/>
            </w:tcBorders>
            <w:vAlign w:val="center"/>
            <w:hideMark/>
          </w:tcPr>
          <w:p w14:paraId="04168FB1" w14:textId="05A09630" w:rsidR="003A62CA" w:rsidRPr="00D75B47" w:rsidRDefault="003C1B48" w:rsidP="003C1B48">
            <w:pPr>
              <w:pStyle w:val="Default"/>
              <w:ind w:left="152" w:right="118"/>
              <w:rPr>
                <w:color w:val="auto"/>
                <w:sz w:val="18"/>
                <w:szCs w:val="18"/>
              </w:rPr>
            </w:pPr>
            <w:r w:rsidRPr="00D75B47">
              <w:rPr>
                <w:color w:val="auto"/>
                <w:sz w:val="18"/>
                <w:szCs w:val="18"/>
              </w:rPr>
              <w:t xml:space="preserve">- </w:t>
            </w:r>
            <w:r w:rsidR="003A62CA" w:rsidRPr="00D75B47">
              <w:rPr>
                <w:color w:val="auto"/>
                <w:sz w:val="18"/>
                <w:szCs w:val="18"/>
              </w:rPr>
              <w:t>Devem ser gerenciados na busca por melhoria contínua.</w:t>
            </w:r>
          </w:p>
          <w:p w14:paraId="6B33F455" w14:textId="26A9A0CD" w:rsidR="00A15402" w:rsidRPr="00D75B47" w:rsidRDefault="00A15402" w:rsidP="00A15402">
            <w:pPr>
              <w:pStyle w:val="Default"/>
              <w:ind w:right="118"/>
              <w:rPr>
                <w:color w:val="auto"/>
                <w:sz w:val="18"/>
                <w:szCs w:val="18"/>
              </w:rPr>
            </w:pPr>
          </w:p>
        </w:tc>
      </w:tr>
    </w:tbl>
    <w:p w14:paraId="3B812199" w14:textId="77777777" w:rsidR="00A15402" w:rsidRPr="00D75B47" w:rsidRDefault="00A15402" w:rsidP="00A15402">
      <w:pPr>
        <w:pStyle w:val="PargrafodaLista"/>
        <w:tabs>
          <w:tab w:val="left" w:pos="181"/>
        </w:tabs>
        <w:spacing w:after="240" w:line="240" w:lineRule="auto"/>
        <w:ind w:left="567" w:right="582"/>
        <w:jc w:val="both"/>
        <w:rPr>
          <w:rFonts w:ascii="Arial" w:hAnsi="Arial" w:cs="Arial"/>
          <w:sz w:val="8"/>
          <w:szCs w:val="12"/>
        </w:rPr>
      </w:pPr>
    </w:p>
    <w:p w14:paraId="1F2CD33D" w14:textId="4B7DDCA8" w:rsidR="00A15402" w:rsidRPr="00D75B47" w:rsidRDefault="00A15402" w:rsidP="002B2B41">
      <w:pPr>
        <w:pStyle w:val="PargrafodaLista"/>
        <w:numPr>
          <w:ilvl w:val="0"/>
          <w:numId w:val="38"/>
        </w:numPr>
        <w:tabs>
          <w:tab w:val="left" w:pos="181"/>
          <w:tab w:val="left" w:pos="284"/>
        </w:tabs>
        <w:spacing w:after="240" w:line="240" w:lineRule="auto"/>
        <w:ind w:left="0" w:right="157" w:firstLine="0"/>
        <w:jc w:val="both"/>
        <w:rPr>
          <w:rFonts w:ascii="Arial" w:hAnsi="Arial" w:cs="Arial"/>
          <w:sz w:val="2"/>
          <w:szCs w:val="2"/>
        </w:rPr>
      </w:pPr>
      <w:r w:rsidRPr="00D75B47">
        <w:rPr>
          <w:rFonts w:ascii="Arial" w:hAnsi="Arial" w:cs="Arial"/>
          <w:sz w:val="16"/>
          <w:szCs w:val="20"/>
        </w:rPr>
        <w:t>Fornecer o EPI com o maior fator de proteção disponível para a atividade enquanto não possuir dados quantitativos e, quando requerido, enquanto controles de engenharia não tenham sido implementados.</w:t>
      </w:r>
    </w:p>
    <w:p w14:paraId="0F000D36" w14:textId="760E751F" w:rsidR="00A32355" w:rsidRPr="00D75B47" w:rsidRDefault="00A32355" w:rsidP="00A32355">
      <w:pPr>
        <w:pStyle w:val="PargrafodaLista"/>
        <w:tabs>
          <w:tab w:val="left" w:pos="181"/>
          <w:tab w:val="left" w:pos="284"/>
        </w:tabs>
        <w:spacing w:after="240" w:line="240" w:lineRule="auto"/>
        <w:ind w:left="0" w:right="157"/>
        <w:jc w:val="both"/>
        <w:rPr>
          <w:rFonts w:ascii="Arial" w:hAnsi="Arial" w:cs="Arial"/>
          <w:sz w:val="2"/>
          <w:szCs w:val="2"/>
        </w:rPr>
      </w:pPr>
    </w:p>
    <w:p w14:paraId="0BC72D8F" w14:textId="74CFC630" w:rsidR="00A32355" w:rsidRPr="00D75B47" w:rsidRDefault="00A32355" w:rsidP="00A32355">
      <w:pPr>
        <w:pStyle w:val="PargrafodaLista"/>
        <w:autoSpaceDE w:val="0"/>
        <w:autoSpaceDN w:val="0"/>
        <w:adjustRightInd w:val="0"/>
        <w:ind w:left="644"/>
        <w:jc w:val="both"/>
        <w:rPr>
          <w:rFonts w:ascii="Arial" w:hAnsi="Arial" w:cs="Arial"/>
          <w:b/>
          <w:bCs/>
          <w:sz w:val="20"/>
          <w:szCs w:val="20"/>
        </w:rPr>
      </w:pPr>
    </w:p>
    <w:p w14:paraId="26680256" w14:textId="15B10469" w:rsidR="00A32355" w:rsidRPr="00D75B47" w:rsidRDefault="00A32355" w:rsidP="00A32355">
      <w:pPr>
        <w:pStyle w:val="PargrafodaLista"/>
        <w:autoSpaceDE w:val="0"/>
        <w:autoSpaceDN w:val="0"/>
        <w:adjustRightInd w:val="0"/>
        <w:ind w:left="0"/>
        <w:jc w:val="both"/>
        <w:rPr>
          <w:rFonts w:ascii="Arial" w:hAnsi="Arial" w:cs="Arial"/>
          <w:b/>
          <w:bCs/>
          <w:sz w:val="20"/>
          <w:szCs w:val="20"/>
        </w:rPr>
      </w:pPr>
      <w:r w:rsidRPr="00D75B47">
        <w:rPr>
          <w:rFonts w:ascii="Arial" w:hAnsi="Arial" w:cs="Arial"/>
          <w:b/>
          <w:bCs/>
          <w:sz w:val="20"/>
          <w:szCs w:val="20"/>
        </w:rPr>
        <w:t>Quantificação do Risco Residual para avaliação Qualitativa</w:t>
      </w:r>
    </w:p>
    <w:p w14:paraId="7F2E779A" w14:textId="77777777" w:rsidR="00A32355" w:rsidRPr="00D75B47" w:rsidRDefault="00A32355" w:rsidP="00A32355">
      <w:pPr>
        <w:pStyle w:val="PargrafodaLista"/>
        <w:autoSpaceDE w:val="0"/>
        <w:autoSpaceDN w:val="0"/>
        <w:adjustRightInd w:val="0"/>
        <w:ind w:left="0"/>
        <w:jc w:val="both"/>
        <w:rPr>
          <w:rFonts w:ascii="Arial" w:hAnsi="Arial" w:cs="Arial"/>
          <w:bCs/>
          <w:sz w:val="20"/>
          <w:szCs w:val="20"/>
        </w:rPr>
      </w:pPr>
    </w:p>
    <w:p w14:paraId="34AF5166" w14:textId="7AC1DA0D" w:rsidR="00A32355" w:rsidRPr="00D75B47" w:rsidRDefault="00A32355" w:rsidP="00A32355">
      <w:pPr>
        <w:pStyle w:val="PargrafodaLista"/>
        <w:autoSpaceDE w:val="0"/>
        <w:autoSpaceDN w:val="0"/>
        <w:adjustRightInd w:val="0"/>
        <w:ind w:left="0"/>
        <w:jc w:val="both"/>
        <w:rPr>
          <w:rFonts w:ascii="Arial" w:hAnsi="Arial" w:cs="Arial"/>
          <w:bCs/>
          <w:sz w:val="20"/>
          <w:szCs w:val="20"/>
        </w:rPr>
      </w:pPr>
      <w:r w:rsidRPr="00D75B47">
        <w:rPr>
          <w:rFonts w:ascii="Arial" w:hAnsi="Arial" w:cs="Arial"/>
          <w:bCs/>
          <w:sz w:val="20"/>
          <w:szCs w:val="20"/>
        </w:rPr>
        <w:lastRenderedPageBreak/>
        <w:t>A definição do risco residual deverá ser realizada conforme critério estabelecido no PGS-MFS-EHS-001 do Gerenciamento de Riscos de EHS.</w:t>
      </w:r>
    </w:p>
    <w:p w14:paraId="01474E93" w14:textId="77777777" w:rsidR="00A32355" w:rsidRPr="00D75B47" w:rsidRDefault="00A32355" w:rsidP="00A32355">
      <w:pPr>
        <w:tabs>
          <w:tab w:val="left" w:pos="181"/>
          <w:tab w:val="left" w:pos="284"/>
        </w:tabs>
        <w:spacing w:after="240"/>
        <w:ind w:right="157"/>
        <w:jc w:val="both"/>
        <w:rPr>
          <w:rFonts w:ascii="Arial" w:hAnsi="Arial" w:cs="Arial"/>
          <w:sz w:val="2"/>
          <w:szCs w:val="2"/>
        </w:rPr>
      </w:pPr>
    </w:p>
    <w:p w14:paraId="7D18F73A" w14:textId="05981015" w:rsidR="004D08C1" w:rsidRPr="00D75B47" w:rsidRDefault="004D08C1" w:rsidP="00E265B2">
      <w:pPr>
        <w:autoSpaceDE w:val="0"/>
        <w:autoSpaceDN w:val="0"/>
        <w:adjustRightInd w:val="0"/>
        <w:spacing w:line="276" w:lineRule="auto"/>
        <w:jc w:val="both"/>
        <w:rPr>
          <w:rFonts w:ascii="Arial" w:hAnsi="Arial" w:cs="Arial"/>
          <w:b/>
          <w:sz w:val="20"/>
          <w:szCs w:val="20"/>
        </w:rPr>
      </w:pPr>
      <w:r w:rsidRPr="00D75B47">
        <w:rPr>
          <w:rFonts w:ascii="Arial" w:hAnsi="Arial" w:cs="Arial"/>
          <w:b/>
          <w:sz w:val="20"/>
          <w:szCs w:val="20"/>
        </w:rPr>
        <w:t>5.2.</w:t>
      </w:r>
      <w:r w:rsidR="004C7B21" w:rsidRPr="00D75B47">
        <w:rPr>
          <w:rFonts w:ascii="Arial" w:hAnsi="Arial" w:cs="Arial"/>
          <w:b/>
          <w:sz w:val="20"/>
          <w:szCs w:val="20"/>
        </w:rPr>
        <w:t>5</w:t>
      </w:r>
      <w:r w:rsidRPr="00D75B47">
        <w:rPr>
          <w:rFonts w:ascii="Arial" w:hAnsi="Arial" w:cs="Arial"/>
          <w:b/>
          <w:sz w:val="20"/>
          <w:szCs w:val="20"/>
        </w:rPr>
        <w:t xml:space="preserve"> Avaliação Quantitativa</w:t>
      </w:r>
    </w:p>
    <w:p w14:paraId="605C0283" w14:textId="77777777" w:rsidR="00A32355" w:rsidRPr="00D75B47" w:rsidRDefault="00A32355" w:rsidP="00E265B2">
      <w:pPr>
        <w:autoSpaceDE w:val="0"/>
        <w:autoSpaceDN w:val="0"/>
        <w:adjustRightInd w:val="0"/>
        <w:spacing w:line="276" w:lineRule="auto"/>
        <w:jc w:val="both"/>
        <w:rPr>
          <w:rFonts w:ascii="Arial" w:hAnsi="Arial" w:cs="Arial"/>
          <w:b/>
          <w:sz w:val="20"/>
          <w:szCs w:val="20"/>
        </w:rPr>
      </w:pPr>
    </w:p>
    <w:p w14:paraId="18B25C82" w14:textId="77777777" w:rsidR="004D08C1" w:rsidRPr="00D75B47" w:rsidRDefault="004D08C1" w:rsidP="00E265B2">
      <w:pPr>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No caso de higiene ocupacional as avaliações quantitativas tem o objetivo de mensurar os níveis de exposição aos agentes ambientais para comparação aos Limites de Exposição Ocupacional ou de Tolerância estabelecidos. </w:t>
      </w:r>
    </w:p>
    <w:p w14:paraId="0D93B05C" w14:textId="13B27C3A" w:rsidR="004D08C1" w:rsidRPr="00D75B47" w:rsidRDefault="004D08C1" w:rsidP="00E265B2">
      <w:pPr>
        <w:pStyle w:val="TextosemFormatao"/>
        <w:spacing w:line="276" w:lineRule="auto"/>
        <w:jc w:val="both"/>
        <w:rPr>
          <w:rFonts w:ascii="Arial" w:hAnsi="Arial" w:cs="Arial"/>
          <w:b/>
          <w:bCs/>
        </w:rPr>
      </w:pPr>
      <w:r w:rsidRPr="00D75B47">
        <w:rPr>
          <w:rFonts w:ascii="Arial" w:hAnsi="Arial" w:cs="Arial"/>
        </w:rPr>
        <w:t>A avaliação quantitativa deve ser planejada e realizada com base na categorização Classificação do Perfil de Exposição realizada na fase de avaliação qualitativa e nos critérios estabelecidos no documento de PGS-MFS-EHS-213</w:t>
      </w:r>
      <w:r w:rsidR="00991BAD" w:rsidRPr="00D75B47">
        <w:rPr>
          <w:rFonts w:ascii="Arial" w:hAnsi="Arial" w:cs="Arial"/>
        </w:rPr>
        <w:t xml:space="preserve"> -</w:t>
      </w:r>
      <w:r w:rsidRPr="00D75B47">
        <w:rPr>
          <w:rFonts w:ascii="Arial" w:hAnsi="Arial" w:cs="Arial"/>
        </w:rPr>
        <w:t xml:space="preserve"> Diretrizes Mínimas para Elaboração do Relatório Técnico dos Agentes Ambientais, normas internacionais ou na legislação local. </w:t>
      </w:r>
    </w:p>
    <w:p w14:paraId="75E177AF" w14:textId="77777777" w:rsidR="004D08C1" w:rsidRPr="00D75B47" w:rsidRDefault="004D08C1" w:rsidP="00E265B2">
      <w:pPr>
        <w:pStyle w:val="PargrafodaLista"/>
        <w:autoSpaceDE w:val="0"/>
        <w:autoSpaceDN w:val="0"/>
        <w:adjustRightInd w:val="0"/>
        <w:spacing w:after="0"/>
        <w:ind w:left="0"/>
        <w:jc w:val="both"/>
        <w:rPr>
          <w:rFonts w:ascii="Arial" w:hAnsi="Arial" w:cs="Arial"/>
          <w:sz w:val="20"/>
          <w:szCs w:val="20"/>
        </w:rPr>
      </w:pPr>
    </w:p>
    <w:p w14:paraId="3DAF64B0" w14:textId="0921FE56" w:rsidR="006B336A" w:rsidRPr="00D75B47" w:rsidRDefault="004D08C1" w:rsidP="00E265B2">
      <w:pPr>
        <w:pStyle w:val="PargrafodaLista"/>
        <w:autoSpaceDE w:val="0"/>
        <w:autoSpaceDN w:val="0"/>
        <w:adjustRightInd w:val="0"/>
        <w:spacing w:after="0"/>
        <w:ind w:left="0"/>
        <w:jc w:val="both"/>
        <w:rPr>
          <w:rFonts w:ascii="Arial" w:hAnsi="Arial" w:cs="Arial"/>
          <w:sz w:val="20"/>
          <w:szCs w:val="20"/>
        </w:rPr>
      </w:pPr>
      <w:r w:rsidRPr="00D75B47">
        <w:rPr>
          <w:rFonts w:ascii="Arial" w:hAnsi="Arial" w:cs="Arial"/>
          <w:sz w:val="20"/>
          <w:szCs w:val="20"/>
        </w:rPr>
        <w:t>A avaliação quantitativa deverá ser realizada</w:t>
      </w:r>
      <w:r w:rsidR="006B336A" w:rsidRPr="00D75B47">
        <w:rPr>
          <w:rFonts w:ascii="Arial" w:hAnsi="Arial" w:cs="Arial"/>
          <w:sz w:val="20"/>
          <w:szCs w:val="20"/>
        </w:rPr>
        <w:t xml:space="preserve"> no mínimo a cada 03 (três) anos</w:t>
      </w:r>
      <w:r w:rsidRPr="00D75B47">
        <w:rPr>
          <w:rFonts w:ascii="Arial" w:hAnsi="Arial" w:cs="Arial"/>
          <w:sz w:val="20"/>
          <w:szCs w:val="20"/>
        </w:rPr>
        <w:t xml:space="preserve"> </w:t>
      </w:r>
      <w:r w:rsidR="006B336A" w:rsidRPr="00D75B47">
        <w:rPr>
          <w:rFonts w:ascii="Arial" w:hAnsi="Arial" w:cs="Arial"/>
          <w:sz w:val="20"/>
          <w:szCs w:val="20"/>
        </w:rPr>
        <w:t xml:space="preserve">e </w:t>
      </w:r>
      <w:r w:rsidRPr="00D75B47">
        <w:rPr>
          <w:rFonts w:ascii="Arial" w:hAnsi="Arial" w:cs="Arial"/>
          <w:sz w:val="20"/>
          <w:szCs w:val="20"/>
        </w:rPr>
        <w:t>sempre que forem implementadas medidas de controle de engenharia ou medidas administrativas que possam ter contribuído para reduzir/eliminar exposição aos agentes nocivos de forma a documentar esta ação</w:t>
      </w:r>
      <w:r w:rsidR="006B336A" w:rsidRPr="00D75B47">
        <w:rPr>
          <w:rFonts w:ascii="Arial" w:hAnsi="Arial" w:cs="Arial"/>
          <w:sz w:val="20"/>
          <w:szCs w:val="20"/>
        </w:rPr>
        <w:t>.</w:t>
      </w:r>
    </w:p>
    <w:p w14:paraId="537AF0AE" w14:textId="77777777" w:rsidR="006B336A" w:rsidRPr="00D75B47" w:rsidRDefault="006B336A" w:rsidP="00E265B2">
      <w:pPr>
        <w:pStyle w:val="PargrafodaLista"/>
        <w:autoSpaceDE w:val="0"/>
        <w:autoSpaceDN w:val="0"/>
        <w:adjustRightInd w:val="0"/>
        <w:spacing w:after="0"/>
        <w:ind w:left="0"/>
        <w:jc w:val="both"/>
        <w:rPr>
          <w:rFonts w:ascii="Arial" w:hAnsi="Arial" w:cs="Arial"/>
          <w:sz w:val="20"/>
          <w:szCs w:val="20"/>
        </w:rPr>
      </w:pPr>
    </w:p>
    <w:p w14:paraId="65B9729A" w14:textId="0CB694E6" w:rsidR="004D08C1" w:rsidRPr="00D75B47" w:rsidRDefault="004D08C1" w:rsidP="00E265B2">
      <w:pPr>
        <w:pStyle w:val="PargrafodaLista"/>
        <w:autoSpaceDE w:val="0"/>
        <w:autoSpaceDN w:val="0"/>
        <w:adjustRightInd w:val="0"/>
        <w:spacing w:after="0"/>
        <w:ind w:left="0"/>
        <w:jc w:val="both"/>
        <w:rPr>
          <w:rFonts w:ascii="Arial" w:hAnsi="Arial" w:cs="Arial"/>
          <w:sz w:val="20"/>
          <w:szCs w:val="20"/>
        </w:rPr>
      </w:pPr>
      <w:r w:rsidRPr="00D75B47">
        <w:rPr>
          <w:rFonts w:ascii="Arial" w:hAnsi="Arial" w:cs="Arial"/>
          <w:sz w:val="20"/>
          <w:szCs w:val="20"/>
        </w:rPr>
        <w:t>Os resultados obtidos nas avaliações quantitativas devem ser tratados estatisticamente.</w:t>
      </w:r>
    </w:p>
    <w:p w14:paraId="166E6BDE" w14:textId="77777777" w:rsidR="004D08C1" w:rsidRPr="00D75B47" w:rsidRDefault="004D08C1" w:rsidP="00E265B2">
      <w:pPr>
        <w:pStyle w:val="Bullet"/>
        <w:tabs>
          <w:tab w:val="clear" w:pos="360"/>
        </w:tabs>
        <w:spacing w:line="276" w:lineRule="auto"/>
        <w:ind w:left="0" w:firstLine="0"/>
        <w:jc w:val="both"/>
        <w:rPr>
          <w:szCs w:val="20"/>
        </w:rPr>
      </w:pPr>
      <w:r w:rsidRPr="00D75B47">
        <w:rPr>
          <w:szCs w:val="20"/>
        </w:rPr>
        <w:t xml:space="preserve"> </w:t>
      </w:r>
    </w:p>
    <w:p w14:paraId="252CE909" w14:textId="38249530" w:rsidR="004D08C1" w:rsidRPr="00D75B47" w:rsidRDefault="004D08C1" w:rsidP="00E265B2">
      <w:pPr>
        <w:pStyle w:val="Bullet"/>
        <w:tabs>
          <w:tab w:val="clear" w:pos="360"/>
        </w:tabs>
        <w:spacing w:line="276" w:lineRule="auto"/>
        <w:ind w:left="0" w:firstLine="0"/>
        <w:jc w:val="both"/>
        <w:rPr>
          <w:szCs w:val="20"/>
        </w:rPr>
      </w:pPr>
      <w:r w:rsidRPr="00D75B47">
        <w:rPr>
          <w:szCs w:val="20"/>
        </w:rPr>
        <w:t xml:space="preserve">As metodologias de avaliação, seleção de equipamentos e procedimentos de calibração e ajuste também devem estar em conformidade com as normas de higiene ocupacional (NHO) e critérios técnicos internacionais (quando for o caso). Deverá estar implementado um programa de controle e calibração dos equipamentos destinados a medição e monitoramento dos riscos de higiene ocupacional caso a unidade possua instrumentação própria.  </w:t>
      </w:r>
    </w:p>
    <w:p w14:paraId="46F4B963" w14:textId="77777777" w:rsidR="004D08C1" w:rsidRPr="00D75B47" w:rsidRDefault="004D08C1" w:rsidP="00E265B2">
      <w:pPr>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Os laboratórios utilizados para realizar análises das amostragens de agentes químicos devem ser qualificados e acreditados conforme prevê a legislação local. </w:t>
      </w:r>
    </w:p>
    <w:p w14:paraId="3578F0DE" w14:textId="77777777" w:rsidR="004D08C1" w:rsidRPr="00D75B47" w:rsidRDefault="004D08C1" w:rsidP="00E265B2">
      <w:pPr>
        <w:autoSpaceDE w:val="0"/>
        <w:autoSpaceDN w:val="0"/>
        <w:adjustRightInd w:val="0"/>
        <w:spacing w:line="276" w:lineRule="auto"/>
        <w:jc w:val="both"/>
        <w:rPr>
          <w:rFonts w:ascii="Arial" w:hAnsi="Arial" w:cs="Arial"/>
          <w:sz w:val="20"/>
          <w:szCs w:val="20"/>
        </w:rPr>
      </w:pPr>
    </w:p>
    <w:p w14:paraId="7BBD4FAF"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Os resultados acima do Limite de Exposição Ocupacional ou de Tolerância devem ser investigados para avaliação do motivo da sobre-exposição.</w:t>
      </w:r>
    </w:p>
    <w:p w14:paraId="28A6E104"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2513146C"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Os resultados obtidos nas avaliações quantitativas podem demonstrar a necessidade de revisão dos GHE. </w:t>
      </w:r>
    </w:p>
    <w:p w14:paraId="68032F06"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5D2FF76F"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Os resultados de avaliações quantitativas acima do Limite de Exposição Ocupacional e/ou Tolerância ou avaliações que representem ou possam vir a representar um possível risco ocupacional, devem ser reportadas de imediato para as gerências responsáveis pela geração do agente de risco.    </w:t>
      </w:r>
    </w:p>
    <w:p w14:paraId="5A881F07" w14:textId="77777777" w:rsidR="0092151F" w:rsidRPr="00D75B47" w:rsidRDefault="0092151F" w:rsidP="008469B1">
      <w:pPr>
        <w:tabs>
          <w:tab w:val="left" w:pos="240"/>
        </w:tabs>
        <w:autoSpaceDE w:val="0"/>
        <w:autoSpaceDN w:val="0"/>
        <w:adjustRightInd w:val="0"/>
        <w:spacing w:line="276" w:lineRule="auto"/>
        <w:jc w:val="both"/>
        <w:rPr>
          <w:rFonts w:ascii="Arial" w:hAnsi="Arial" w:cs="Arial"/>
          <w:sz w:val="10"/>
          <w:szCs w:val="10"/>
        </w:rPr>
      </w:pPr>
    </w:p>
    <w:p w14:paraId="342FEC2E" w14:textId="77777777" w:rsidR="00271B83" w:rsidRPr="00D75B47" w:rsidRDefault="00271B83" w:rsidP="008469B1">
      <w:pPr>
        <w:tabs>
          <w:tab w:val="left" w:pos="240"/>
        </w:tabs>
        <w:autoSpaceDE w:val="0"/>
        <w:autoSpaceDN w:val="0"/>
        <w:adjustRightInd w:val="0"/>
        <w:spacing w:line="276" w:lineRule="auto"/>
        <w:jc w:val="both"/>
        <w:rPr>
          <w:rFonts w:ascii="Arial" w:hAnsi="Arial" w:cs="Arial"/>
          <w:sz w:val="2"/>
          <w:szCs w:val="2"/>
        </w:rPr>
      </w:pPr>
    </w:p>
    <w:p w14:paraId="28AD88B6" w14:textId="77777777" w:rsidR="0092151F" w:rsidRPr="00D75B47" w:rsidRDefault="0092151F" w:rsidP="00B6064C">
      <w:pPr>
        <w:pStyle w:val="TextosemFormatao"/>
        <w:spacing w:before="120" w:after="120"/>
        <w:ind w:left="142"/>
        <w:jc w:val="both"/>
        <w:rPr>
          <w:rFonts w:ascii="Arial" w:hAnsi="Arial" w:cs="Arial"/>
        </w:rPr>
      </w:pPr>
      <w:r w:rsidRPr="00D75B47">
        <w:rPr>
          <w:rFonts w:ascii="Arial" w:hAnsi="Arial" w:cs="Arial"/>
        </w:rPr>
        <w:t>A avaliação quantitativa deverá ser realizada sempre que necessária para:</w:t>
      </w:r>
    </w:p>
    <w:p w14:paraId="1E3A83F9" w14:textId="77777777" w:rsidR="00AE2CF3" w:rsidRPr="00D75B47" w:rsidRDefault="00AE2CF3" w:rsidP="00AE2CF3">
      <w:pPr>
        <w:pStyle w:val="TextosemFormatao"/>
        <w:numPr>
          <w:ilvl w:val="0"/>
          <w:numId w:val="40"/>
        </w:numPr>
        <w:ind w:left="142" w:firstLine="0"/>
        <w:jc w:val="both"/>
        <w:rPr>
          <w:rFonts w:ascii="Arial" w:hAnsi="Arial" w:cs="Arial"/>
        </w:rPr>
      </w:pPr>
      <w:r w:rsidRPr="00D75B47">
        <w:rPr>
          <w:rFonts w:ascii="Arial" w:hAnsi="Arial" w:cs="Arial"/>
        </w:rPr>
        <w:t>Estabelecer o baseline para os cenários;</w:t>
      </w:r>
    </w:p>
    <w:p w14:paraId="16AE8CE1" w14:textId="77777777" w:rsidR="00AE2CF3" w:rsidRPr="00D75B47" w:rsidRDefault="00AE2CF3" w:rsidP="00AE2CF3">
      <w:pPr>
        <w:pStyle w:val="TextosemFormatao"/>
        <w:numPr>
          <w:ilvl w:val="0"/>
          <w:numId w:val="40"/>
        </w:numPr>
        <w:ind w:left="142" w:firstLine="0"/>
        <w:jc w:val="both"/>
        <w:rPr>
          <w:rFonts w:ascii="Arial" w:hAnsi="Arial" w:cs="Arial"/>
        </w:rPr>
      </w:pPr>
      <w:r w:rsidRPr="00D75B47">
        <w:rPr>
          <w:rFonts w:ascii="Arial" w:hAnsi="Arial" w:cs="Arial"/>
        </w:rPr>
        <w:t>Ratificar ou retificar a existência dos riscos identificados na etapa de reconhecimento;</w:t>
      </w:r>
    </w:p>
    <w:p w14:paraId="573D1168" w14:textId="720BC10C" w:rsidR="0092151F" w:rsidRPr="00D75B47" w:rsidRDefault="0092151F" w:rsidP="00B6064C">
      <w:pPr>
        <w:pStyle w:val="TextosemFormatao"/>
        <w:numPr>
          <w:ilvl w:val="0"/>
          <w:numId w:val="40"/>
        </w:numPr>
        <w:ind w:left="142" w:firstLine="0"/>
        <w:jc w:val="both"/>
        <w:rPr>
          <w:rFonts w:ascii="Arial" w:hAnsi="Arial" w:cs="Arial"/>
        </w:rPr>
      </w:pPr>
      <w:r w:rsidRPr="00D75B47">
        <w:rPr>
          <w:rFonts w:ascii="Arial" w:hAnsi="Arial" w:cs="Arial"/>
        </w:rPr>
        <w:t xml:space="preserve">Determinar o grau de exposição das exposições classificadas </w:t>
      </w:r>
      <w:r w:rsidR="00D75B47" w:rsidRPr="00D75B47">
        <w:rPr>
          <w:rFonts w:ascii="Arial" w:hAnsi="Arial" w:cs="Arial"/>
        </w:rPr>
        <w:t>como incertas</w:t>
      </w:r>
      <w:r w:rsidRPr="00D75B47">
        <w:rPr>
          <w:rFonts w:ascii="Arial" w:hAnsi="Arial" w:cs="Arial"/>
        </w:rPr>
        <w:t>;</w:t>
      </w:r>
    </w:p>
    <w:p w14:paraId="1D9C5CAD" w14:textId="77777777" w:rsidR="00AE2CF3" w:rsidRPr="00D75B47" w:rsidRDefault="00AE2CF3" w:rsidP="00AE2CF3">
      <w:pPr>
        <w:pStyle w:val="TextosemFormatao"/>
        <w:numPr>
          <w:ilvl w:val="0"/>
          <w:numId w:val="40"/>
        </w:numPr>
        <w:ind w:left="142" w:firstLine="0"/>
        <w:jc w:val="both"/>
        <w:rPr>
          <w:rFonts w:ascii="Arial" w:hAnsi="Arial" w:cs="Arial"/>
        </w:rPr>
      </w:pPr>
      <w:r w:rsidRPr="00D75B47">
        <w:rPr>
          <w:rFonts w:ascii="Arial" w:hAnsi="Arial" w:cs="Arial"/>
        </w:rPr>
        <w:t>Comprovar o controle da exposição;</w:t>
      </w:r>
    </w:p>
    <w:p w14:paraId="74C7DF83" w14:textId="77777777" w:rsidR="0092151F" w:rsidRPr="00D75B47" w:rsidRDefault="0092151F" w:rsidP="00B6064C">
      <w:pPr>
        <w:pStyle w:val="TextosemFormatao"/>
        <w:numPr>
          <w:ilvl w:val="0"/>
          <w:numId w:val="40"/>
        </w:numPr>
        <w:ind w:left="142" w:firstLine="0"/>
        <w:jc w:val="both"/>
        <w:rPr>
          <w:rFonts w:ascii="Arial" w:hAnsi="Arial" w:cs="Arial"/>
        </w:rPr>
      </w:pPr>
      <w:r w:rsidRPr="00D75B47">
        <w:rPr>
          <w:rFonts w:ascii="Arial" w:hAnsi="Arial" w:cs="Arial"/>
        </w:rPr>
        <w:t>Subsidiar o equacionamento das medidas de controle.</w:t>
      </w:r>
    </w:p>
    <w:p w14:paraId="2A852AF2" w14:textId="77777777" w:rsidR="0047423F" w:rsidRPr="00D75B47" w:rsidRDefault="0047423F" w:rsidP="00B6064C">
      <w:pPr>
        <w:pStyle w:val="TextosemFormatao"/>
        <w:ind w:left="142"/>
        <w:jc w:val="both"/>
        <w:rPr>
          <w:rFonts w:ascii="Arial" w:hAnsi="Arial" w:cs="Arial"/>
        </w:rPr>
      </w:pPr>
    </w:p>
    <w:p w14:paraId="32D69283" w14:textId="77777777" w:rsidR="0092151F" w:rsidRPr="00D75B47" w:rsidRDefault="0092151F" w:rsidP="00B6064C">
      <w:pPr>
        <w:pStyle w:val="TextosemFormatao"/>
        <w:spacing w:before="120" w:after="120"/>
        <w:ind w:left="142"/>
        <w:jc w:val="both"/>
        <w:rPr>
          <w:rFonts w:ascii="Arial" w:hAnsi="Arial" w:cs="Arial"/>
        </w:rPr>
      </w:pPr>
      <w:r w:rsidRPr="00D75B47">
        <w:rPr>
          <w:rFonts w:ascii="Arial" w:hAnsi="Arial" w:cs="Arial"/>
        </w:rPr>
        <w:t>E ainda, com a realização das avaliações quantitativas poderão ser identificados possíveis ajustes em grupos homogêneos de exposição devido à similaridade de exposições aos agentes de riscos ambientais. Para esses ajustes devem ser considerados os dados estatísticos, como por exemplo o desvio padrão geométrico.</w:t>
      </w:r>
    </w:p>
    <w:p w14:paraId="0760C1D0" w14:textId="77777777" w:rsidR="0092151F" w:rsidRPr="00D75B47" w:rsidRDefault="0092151F" w:rsidP="00B6064C">
      <w:pPr>
        <w:pStyle w:val="TextosemFormatao"/>
        <w:spacing w:before="120" w:after="120"/>
        <w:ind w:left="142"/>
        <w:jc w:val="both"/>
        <w:rPr>
          <w:rFonts w:ascii="Arial" w:hAnsi="Arial" w:cs="Arial"/>
        </w:rPr>
      </w:pPr>
      <w:r w:rsidRPr="00D75B47">
        <w:rPr>
          <w:rFonts w:ascii="Arial" w:hAnsi="Arial" w:cs="Arial"/>
        </w:rPr>
        <w:t xml:space="preserve">As amostras devem ser coletadas de forma aleatória, se possível com aplicação de sorteio para definição do empregado a ser monitorado para o cenário em questão. Esta estratégia é essencial para minimizar quaisquer tendências no banco de dados. </w:t>
      </w:r>
    </w:p>
    <w:p w14:paraId="6D848386" w14:textId="77777777" w:rsidR="00A37178" w:rsidRPr="00D75B47" w:rsidRDefault="0092151F" w:rsidP="00AE2CF3">
      <w:pPr>
        <w:spacing w:before="120" w:after="120"/>
        <w:ind w:left="142"/>
        <w:jc w:val="both"/>
        <w:rPr>
          <w:rFonts w:ascii="Arial" w:hAnsi="Arial" w:cs="Arial"/>
          <w:sz w:val="20"/>
        </w:rPr>
      </w:pPr>
      <w:r w:rsidRPr="00D75B47">
        <w:rPr>
          <w:rFonts w:ascii="Arial" w:hAnsi="Arial" w:cs="Arial"/>
          <w:sz w:val="20"/>
        </w:rPr>
        <w:t>As amostras para avaliação da exposição de jornada de trabalho devem ser coletadas por um período mínimo de 75% da jornada ou da duração da exposição. O tempo de coleta poderá ser menor se existir metodologia que embase tecnicamente a representatividade da amostra para toda jornada como por exemplo a existência de ciclos repetitivos.</w:t>
      </w:r>
    </w:p>
    <w:p w14:paraId="36C34F57" w14:textId="081CD736" w:rsidR="0092151F" w:rsidRPr="00D75B47" w:rsidRDefault="0092151F" w:rsidP="00AE2CF3">
      <w:pPr>
        <w:spacing w:before="120" w:after="120"/>
        <w:ind w:left="142"/>
        <w:jc w:val="both"/>
        <w:rPr>
          <w:rFonts w:ascii="Arial" w:hAnsi="Arial" w:cs="Arial"/>
          <w:sz w:val="20"/>
        </w:rPr>
      </w:pPr>
      <w:r w:rsidRPr="00D75B47">
        <w:rPr>
          <w:rFonts w:ascii="Arial" w:hAnsi="Arial" w:cs="Arial"/>
          <w:sz w:val="20"/>
        </w:rPr>
        <w:t>Os períodos de almoço e/ou jantar não deverão ser monitorados ou, se o forem, este período deverá ser excluído quando do tratamento da amostra, de forma a impedir a diluição do resultado.</w:t>
      </w:r>
    </w:p>
    <w:p w14:paraId="695CCDB1" w14:textId="77777777" w:rsidR="0092151F" w:rsidRPr="00D75B47" w:rsidRDefault="0092151F" w:rsidP="00AE2CF3">
      <w:pPr>
        <w:spacing w:before="120" w:after="120"/>
        <w:ind w:left="142"/>
        <w:rPr>
          <w:rFonts w:ascii="Arial" w:hAnsi="Arial" w:cs="Arial"/>
          <w:sz w:val="20"/>
        </w:rPr>
      </w:pPr>
      <w:r w:rsidRPr="00D75B47">
        <w:rPr>
          <w:rFonts w:ascii="Arial" w:hAnsi="Arial" w:cs="Arial"/>
          <w:sz w:val="20"/>
        </w:rPr>
        <w:lastRenderedPageBreak/>
        <w:t>Amostras podem ser coletadas de diversas formas, conforme demonstrado abaixo.</w:t>
      </w:r>
    </w:p>
    <w:p w14:paraId="078CE20B" w14:textId="77777777" w:rsidR="00A37178" w:rsidRPr="00D75B47" w:rsidRDefault="00A37178" w:rsidP="00B6064C">
      <w:pPr>
        <w:pStyle w:val="TextosemFormatao"/>
        <w:spacing w:before="120"/>
        <w:jc w:val="both"/>
        <w:rPr>
          <w:rFonts w:ascii="Arial" w:hAnsi="Arial" w:cs="Arial"/>
        </w:rPr>
      </w:pPr>
      <w:r w:rsidRPr="00D75B47">
        <w:rPr>
          <w:rFonts w:ascii="Arial" w:hAnsi="Arial" w:cs="Arial"/>
        </w:rPr>
        <w:t xml:space="preserve">- </w:t>
      </w:r>
      <w:r w:rsidR="0092151F" w:rsidRPr="00D75B47">
        <w:rPr>
          <w:rFonts w:ascii="Arial" w:hAnsi="Arial" w:cs="Arial"/>
        </w:rPr>
        <w:t>Amostra ou coleta pessoal</w:t>
      </w:r>
      <w:r w:rsidRPr="00D75B47">
        <w:rPr>
          <w:rFonts w:ascii="Arial" w:hAnsi="Arial" w:cs="Arial"/>
        </w:rPr>
        <w:t xml:space="preserve">: </w:t>
      </w:r>
      <w:r w:rsidR="0092151F" w:rsidRPr="00D75B47">
        <w:rPr>
          <w:rFonts w:ascii="Arial" w:hAnsi="Arial" w:cs="Arial"/>
        </w:rPr>
        <w:t xml:space="preserve">Corresponde à amostra coletada no ponto de contato do </w:t>
      </w:r>
      <w:r w:rsidRPr="00D75B47">
        <w:rPr>
          <w:rFonts w:ascii="Arial" w:hAnsi="Arial" w:cs="Arial"/>
        </w:rPr>
        <w:t>empregado</w:t>
      </w:r>
      <w:r w:rsidR="0092151F" w:rsidRPr="00D75B47">
        <w:rPr>
          <w:rFonts w:ascii="Arial" w:hAnsi="Arial" w:cs="Arial"/>
        </w:rPr>
        <w:t xml:space="preserve"> com o agente de risco ambiental;</w:t>
      </w:r>
    </w:p>
    <w:p w14:paraId="0C4D332B" w14:textId="77777777" w:rsidR="00A37178" w:rsidRPr="00D75B47" w:rsidRDefault="00A37178" w:rsidP="00B6064C">
      <w:pPr>
        <w:pStyle w:val="TextosemFormatao"/>
        <w:spacing w:before="120"/>
        <w:jc w:val="both"/>
        <w:rPr>
          <w:rFonts w:ascii="Arial" w:hAnsi="Arial" w:cs="Arial"/>
        </w:rPr>
      </w:pPr>
      <w:r w:rsidRPr="00D75B47">
        <w:rPr>
          <w:rFonts w:ascii="Arial" w:hAnsi="Arial" w:cs="Arial"/>
        </w:rPr>
        <w:t xml:space="preserve">- </w:t>
      </w:r>
      <w:r w:rsidR="0092151F" w:rsidRPr="00D75B47">
        <w:rPr>
          <w:rFonts w:ascii="Arial" w:hAnsi="Arial" w:cs="Arial"/>
        </w:rPr>
        <w:t>Amostra de área ou de ponto fixo</w:t>
      </w:r>
      <w:r w:rsidRPr="00D75B47">
        <w:rPr>
          <w:rFonts w:ascii="Arial" w:hAnsi="Arial" w:cs="Arial"/>
        </w:rPr>
        <w:t xml:space="preserve">: </w:t>
      </w:r>
      <w:r w:rsidR="0092151F" w:rsidRPr="00D75B47">
        <w:rPr>
          <w:rFonts w:ascii="Arial" w:hAnsi="Arial" w:cs="Arial"/>
        </w:rPr>
        <w:t>Corresponde à amostra coletada ou à medição de concentração/intensidade realizada em um ponto fixo no ambiente de trabalho.</w:t>
      </w:r>
    </w:p>
    <w:p w14:paraId="659E858E" w14:textId="77777777" w:rsidR="000869FD" w:rsidRPr="00D75B47" w:rsidRDefault="000869FD" w:rsidP="00B6064C">
      <w:pPr>
        <w:pStyle w:val="TextosemFormatao"/>
        <w:spacing w:before="120"/>
        <w:jc w:val="both"/>
        <w:rPr>
          <w:rFonts w:ascii="Arial" w:hAnsi="Arial" w:cs="Arial"/>
        </w:rPr>
      </w:pPr>
    </w:p>
    <w:p w14:paraId="2853A8E1" w14:textId="7CC1EB36" w:rsidR="0092151F" w:rsidRPr="00D75B47" w:rsidRDefault="0092151F" w:rsidP="00B6064C">
      <w:pPr>
        <w:pStyle w:val="TextosemFormatao"/>
        <w:spacing w:before="120"/>
        <w:jc w:val="both"/>
        <w:rPr>
          <w:rFonts w:ascii="Arial" w:hAnsi="Arial" w:cs="Arial"/>
          <w:b/>
          <w:bCs/>
        </w:rPr>
      </w:pPr>
      <w:r w:rsidRPr="00D75B47">
        <w:rPr>
          <w:rFonts w:ascii="Arial" w:hAnsi="Arial" w:cs="Arial"/>
          <w:b/>
          <w:bCs/>
        </w:rPr>
        <w:t>Amostra segundo a duração</w:t>
      </w:r>
    </w:p>
    <w:p w14:paraId="1ACA565E" w14:textId="77777777" w:rsidR="00A37178" w:rsidRPr="00D75B47" w:rsidRDefault="00A37178" w:rsidP="00B6064C">
      <w:pPr>
        <w:pStyle w:val="TextosemFormatao"/>
        <w:spacing w:before="120" w:after="120"/>
        <w:jc w:val="both"/>
        <w:rPr>
          <w:rFonts w:ascii="Arial" w:hAnsi="Arial" w:cs="Arial"/>
        </w:rPr>
      </w:pPr>
      <w:r w:rsidRPr="00D75B47">
        <w:rPr>
          <w:rFonts w:ascii="Arial" w:hAnsi="Arial" w:cs="Arial"/>
        </w:rPr>
        <w:t xml:space="preserve">- </w:t>
      </w:r>
      <w:r w:rsidR="0092151F" w:rsidRPr="00D75B47">
        <w:rPr>
          <w:rFonts w:ascii="Arial" w:hAnsi="Arial" w:cs="Arial"/>
        </w:rPr>
        <w:t>Amostras únicas cobrindo todo o período: uma única amostra é coletada continuamente, cobrindo um período de coleta correspondente à jornada diária de trabalho;</w:t>
      </w:r>
    </w:p>
    <w:p w14:paraId="2930B59A" w14:textId="06080926" w:rsidR="0092151F" w:rsidRPr="00D75B47" w:rsidRDefault="00A37178" w:rsidP="00B6064C">
      <w:pPr>
        <w:pStyle w:val="TextosemFormatao"/>
        <w:spacing w:before="120" w:after="120"/>
        <w:jc w:val="both"/>
        <w:rPr>
          <w:rFonts w:ascii="Arial" w:hAnsi="Arial" w:cs="Arial"/>
        </w:rPr>
      </w:pPr>
      <w:r w:rsidRPr="00D75B47">
        <w:rPr>
          <w:rFonts w:ascii="Arial" w:hAnsi="Arial" w:cs="Arial"/>
        </w:rPr>
        <w:t xml:space="preserve">- </w:t>
      </w:r>
      <w:r w:rsidR="0092151F" w:rsidRPr="00D75B47">
        <w:rPr>
          <w:rFonts w:ascii="Arial" w:hAnsi="Arial" w:cs="Arial"/>
        </w:rPr>
        <w:t>Amostras consecutivas cobrindo todo o período: várias amostras são coletadas, sendo que o período de coleta deverá corresponder à jornada diária de trabalho.</w:t>
      </w:r>
    </w:p>
    <w:p w14:paraId="4CB3AD0F" w14:textId="0E1CF94E" w:rsidR="0092151F" w:rsidRPr="00D75B47" w:rsidRDefault="00A37178" w:rsidP="00B6064C">
      <w:pPr>
        <w:pStyle w:val="TextosemFormatao"/>
        <w:spacing w:before="120" w:after="120"/>
        <w:jc w:val="both"/>
        <w:rPr>
          <w:rFonts w:ascii="Arial" w:hAnsi="Arial" w:cs="Arial"/>
        </w:rPr>
      </w:pPr>
      <w:r w:rsidRPr="00D75B47">
        <w:rPr>
          <w:rFonts w:ascii="Arial" w:hAnsi="Arial" w:cs="Arial"/>
        </w:rPr>
        <w:t xml:space="preserve">- </w:t>
      </w:r>
      <w:r w:rsidR="0092151F" w:rsidRPr="00D75B47">
        <w:rPr>
          <w:rFonts w:ascii="Arial" w:hAnsi="Arial" w:cs="Arial"/>
        </w:rPr>
        <w:t>Amostras parciais: são as amostras coletadas por um período de tempo menor do que o período de efetiva avaliação. Podem ser amostras únicas ou consecutivas, mas o tempo total de coleta é inferior ao período em avaliação.</w:t>
      </w:r>
    </w:p>
    <w:p w14:paraId="240309AB" w14:textId="77777777" w:rsidR="0092151F" w:rsidRPr="00D75B47" w:rsidRDefault="0092151F" w:rsidP="00B6064C">
      <w:pPr>
        <w:pStyle w:val="TextosemFormatao"/>
        <w:spacing w:before="120" w:after="120"/>
        <w:jc w:val="both"/>
        <w:rPr>
          <w:rFonts w:ascii="Arial" w:hAnsi="Arial" w:cs="Arial"/>
        </w:rPr>
      </w:pPr>
      <w:r w:rsidRPr="00D75B47">
        <w:rPr>
          <w:rFonts w:ascii="Arial" w:hAnsi="Arial" w:cs="Arial"/>
        </w:rPr>
        <w:t>As amostras/medições de curta duração ou instantâneas: as amostragens de curta duração poderão ser realizadas por meio da coleta de uma amostra única durante os 15 minutos ou de uma série de coletas/medições instantâneas no referido período. O número de medições necessárias para cobrir o período de 15 minutos dependerá do tempo que o instrumento necessita para analisar a amostra coletada e fornecer o resultado de concentração.</w:t>
      </w:r>
    </w:p>
    <w:p w14:paraId="660C78DC" w14:textId="77777777" w:rsidR="0092151F" w:rsidRPr="00D75B47" w:rsidRDefault="0092151F" w:rsidP="00B6064C">
      <w:pPr>
        <w:pStyle w:val="TextosemFormatao"/>
        <w:jc w:val="both"/>
        <w:rPr>
          <w:rFonts w:ascii="Arial" w:hAnsi="Arial" w:cs="Arial"/>
        </w:rPr>
      </w:pPr>
      <w:r w:rsidRPr="00D75B47">
        <w:rPr>
          <w:rFonts w:ascii="Arial" w:hAnsi="Arial" w:cs="Arial"/>
        </w:rPr>
        <w:t xml:space="preserve">A quantidade de brancos de campo deve ser de 10% do total de amostras de cada agente, o amostrador deve ser aberto e permanecer na área de preparação dos amostradores, não sendo necessária a exposição do mesmo no ambiente de trabalho. Ao final da preparação das amostras, tampe o amostrador utilizado como branco, guarde-o. Quando terminada a avaliação, coloque-o junto às suas amostras e envie para o laboratório. </w:t>
      </w:r>
    </w:p>
    <w:p w14:paraId="34D89D39" w14:textId="77777777" w:rsidR="0092151F" w:rsidRPr="00D75B47" w:rsidRDefault="0092151F" w:rsidP="00B6064C">
      <w:pPr>
        <w:tabs>
          <w:tab w:val="left" w:pos="240"/>
        </w:tabs>
        <w:autoSpaceDE w:val="0"/>
        <w:autoSpaceDN w:val="0"/>
        <w:adjustRightInd w:val="0"/>
        <w:spacing w:line="276" w:lineRule="auto"/>
        <w:jc w:val="both"/>
        <w:rPr>
          <w:rFonts w:ascii="Arial" w:hAnsi="Arial" w:cs="Arial"/>
          <w:sz w:val="20"/>
          <w:szCs w:val="20"/>
        </w:rPr>
      </w:pPr>
    </w:p>
    <w:p w14:paraId="3293F3AA" w14:textId="403336D6" w:rsidR="004D08C1" w:rsidRPr="00D75B47" w:rsidRDefault="00ED3637"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A</w:t>
      </w:r>
      <w:r w:rsidR="004D08C1" w:rsidRPr="00D75B47">
        <w:rPr>
          <w:rFonts w:ascii="Arial" w:hAnsi="Arial" w:cs="Arial"/>
          <w:sz w:val="20"/>
          <w:szCs w:val="20"/>
        </w:rPr>
        <w:t xml:space="preserve"> classificação quantitativa da exposição ao risco deve ser feita, minimamente, utilizando-se os limites de tolerância e critérios estabelecidos pela legislação local ou órgãos internacionais mais rigorosos.  </w:t>
      </w:r>
    </w:p>
    <w:p w14:paraId="70F7853D"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62BF761C" w14:textId="25185117" w:rsidR="004D08C1" w:rsidRPr="00D75B47" w:rsidRDefault="004D08C1" w:rsidP="008469B1">
      <w:pPr>
        <w:pStyle w:val="Bullet"/>
        <w:tabs>
          <w:tab w:val="clear" w:pos="360"/>
        </w:tabs>
        <w:spacing w:line="276" w:lineRule="auto"/>
        <w:ind w:left="0" w:firstLine="0"/>
        <w:jc w:val="both"/>
        <w:rPr>
          <w:szCs w:val="20"/>
        </w:rPr>
      </w:pPr>
      <w:r w:rsidRPr="00D75B47">
        <w:rPr>
          <w:szCs w:val="20"/>
        </w:rPr>
        <w:t xml:space="preserve">Os resultados das avaliações quantitativas devem ser documentados conforme PGS-MFS-EHS-213 Diretrizes Mínimas para Elaboração do Relatório Técnico dos Agentes Ambientais que contemplam a interpretação dos resultados frente aos critérios legais e Mosaic. Esses resultados devem ser cadastrados no Sistema Informatizado de Saúde e Segurança. </w:t>
      </w:r>
    </w:p>
    <w:p w14:paraId="6623013D" w14:textId="77777777" w:rsidR="004D08C1" w:rsidRPr="00D75B47" w:rsidRDefault="004D08C1" w:rsidP="008469B1">
      <w:pPr>
        <w:pStyle w:val="Bullet"/>
        <w:tabs>
          <w:tab w:val="clear" w:pos="360"/>
        </w:tabs>
        <w:spacing w:line="276" w:lineRule="auto"/>
        <w:ind w:left="0" w:firstLine="0"/>
        <w:jc w:val="both"/>
        <w:rPr>
          <w:szCs w:val="20"/>
        </w:rPr>
      </w:pPr>
    </w:p>
    <w:p w14:paraId="67F35EAB" w14:textId="583779DB"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As unidades devem assegurar o estabelecimento de uma estratégia de amostragem para a avaliação quantitativa dos riscos de higiene ocupacional contemplando: número de amostragens, serem realizadas, tratamento estatístico e análise crítica dos resultados e reavaliações periódicas. O PGS-MFS-EHS-</w:t>
      </w:r>
      <w:r w:rsidR="00D75B47" w:rsidRPr="00D75B47">
        <w:rPr>
          <w:rFonts w:ascii="Arial" w:hAnsi="Arial" w:cs="Arial"/>
          <w:sz w:val="20"/>
          <w:szCs w:val="20"/>
        </w:rPr>
        <w:t>213 deverá</w:t>
      </w:r>
      <w:r w:rsidRPr="00D75B47">
        <w:rPr>
          <w:rFonts w:ascii="Arial" w:hAnsi="Arial" w:cs="Arial"/>
          <w:sz w:val="20"/>
          <w:szCs w:val="20"/>
        </w:rPr>
        <w:t xml:space="preserve"> ser utilizado como parte do planejamento e estratégia para realização de avaliações quantitativas. </w:t>
      </w:r>
    </w:p>
    <w:p w14:paraId="7E83BA55"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p>
    <w:p w14:paraId="1E904485"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As situações classificadas com risco “MUITO ALTO”, “ALTO” ou “MÉDIO” na fase qualitativa da APR-HO, deverão ser quantificadas. Para as situações com risco “BAIXO” deverá ser realizada a avaliação quantitativa quando:</w:t>
      </w:r>
    </w:p>
    <w:p w14:paraId="1FA15CB0"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10"/>
          <w:szCs w:val="10"/>
        </w:rPr>
      </w:pPr>
    </w:p>
    <w:p w14:paraId="0C6D9286" w14:textId="77777777" w:rsidR="004D08C1" w:rsidRPr="00D75B47" w:rsidRDefault="004D08C1" w:rsidP="008469B1">
      <w:pPr>
        <w:pStyle w:val="PargrafodaLista"/>
        <w:numPr>
          <w:ilvl w:val="0"/>
          <w:numId w:val="25"/>
        </w:numPr>
        <w:autoSpaceDE w:val="0"/>
        <w:autoSpaceDN w:val="0"/>
        <w:adjustRightInd w:val="0"/>
        <w:spacing w:after="0"/>
        <w:ind w:left="284" w:hanging="284"/>
        <w:jc w:val="both"/>
        <w:rPr>
          <w:rFonts w:ascii="Arial" w:hAnsi="Arial" w:cs="Arial"/>
          <w:sz w:val="20"/>
          <w:szCs w:val="20"/>
        </w:rPr>
      </w:pPr>
      <w:r w:rsidRPr="00D75B47">
        <w:rPr>
          <w:rFonts w:ascii="Arial" w:hAnsi="Arial" w:cs="Arial"/>
          <w:sz w:val="20"/>
          <w:szCs w:val="20"/>
        </w:rPr>
        <w:t>A unidade não possuir quaisquer registros de resultados de avaliações quantitativas do determinado agente ambiental;</w:t>
      </w:r>
    </w:p>
    <w:p w14:paraId="629AD633" w14:textId="77777777" w:rsidR="004D08C1" w:rsidRPr="00D75B47" w:rsidRDefault="004D08C1" w:rsidP="008469B1">
      <w:pPr>
        <w:pStyle w:val="PargrafodaLista"/>
        <w:numPr>
          <w:ilvl w:val="0"/>
          <w:numId w:val="25"/>
        </w:numPr>
        <w:tabs>
          <w:tab w:val="left" w:pos="240"/>
        </w:tabs>
        <w:autoSpaceDE w:val="0"/>
        <w:autoSpaceDN w:val="0"/>
        <w:adjustRightInd w:val="0"/>
        <w:spacing w:after="0"/>
        <w:ind w:left="284" w:hanging="284"/>
        <w:jc w:val="both"/>
        <w:rPr>
          <w:rFonts w:ascii="Arial" w:hAnsi="Arial" w:cs="Arial"/>
          <w:sz w:val="20"/>
          <w:szCs w:val="20"/>
        </w:rPr>
      </w:pPr>
      <w:r w:rsidRPr="00D75B47">
        <w:rPr>
          <w:rFonts w:ascii="Arial" w:hAnsi="Arial" w:cs="Arial"/>
          <w:sz w:val="20"/>
          <w:szCs w:val="20"/>
        </w:rPr>
        <w:t>A unidade possuir registros de resultados de avaliações quantitativas, porém, o resultado anterior não for representativo estatisticamente para tomada de decisão.</w:t>
      </w:r>
    </w:p>
    <w:p w14:paraId="69185338" w14:textId="77777777" w:rsidR="004D08C1" w:rsidRPr="00D75B47" w:rsidRDefault="004D08C1" w:rsidP="008469B1">
      <w:pPr>
        <w:pStyle w:val="PargrafodaLista"/>
        <w:numPr>
          <w:ilvl w:val="0"/>
          <w:numId w:val="25"/>
        </w:numPr>
        <w:tabs>
          <w:tab w:val="left" w:pos="240"/>
        </w:tabs>
        <w:autoSpaceDE w:val="0"/>
        <w:autoSpaceDN w:val="0"/>
        <w:adjustRightInd w:val="0"/>
        <w:spacing w:after="0"/>
        <w:ind w:left="284" w:hanging="284"/>
        <w:jc w:val="both"/>
        <w:rPr>
          <w:rFonts w:ascii="Arial" w:hAnsi="Arial" w:cs="Arial"/>
          <w:sz w:val="20"/>
          <w:szCs w:val="20"/>
        </w:rPr>
      </w:pPr>
      <w:r w:rsidRPr="00D75B47">
        <w:rPr>
          <w:rFonts w:ascii="Arial" w:hAnsi="Arial" w:cs="Arial"/>
          <w:sz w:val="20"/>
          <w:szCs w:val="20"/>
        </w:rPr>
        <w:t xml:space="preserve">Tiver um alto índice de reclamações trabalhistas; </w:t>
      </w:r>
    </w:p>
    <w:p w14:paraId="653D6C60" w14:textId="77777777" w:rsidR="004D08C1" w:rsidRPr="00D75B47" w:rsidRDefault="004D08C1" w:rsidP="008469B1">
      <w:pPr>
        <w:pStyle w:val="PargrafodaLista"/>
        <w:numPr>
          <w:ilvl w:val="0"/>
          <w:numId w:val="25"/>
        </w:numPr>
        <w:tabs>
          <w:tab w:val="left" w:pos="240"/>
        </w:tabs>
        <w:autoSpaceDE w:val="0"/>
        <w:autoSpaceDN w:val="0"/>
        <w:adjustRightInd w:val="0"/>
        <w:spacing w:after="0"/>
        <w:ind w:left="284" w:hanging="284"/>
        <w:jc w:val="both"/>
        <w:rPr>
          <w:rFonts w:ascii="Arial" w:hAnsi="Arial" w:cs="Arial"/>
          <w:sz w:val="20"/>
          <w:szCs w:val="20"/>
        </w:rPr>
      </w:pPr>
      <w:r w:rsidRPr="00D75B47">
        <w:rPr>
          <w:rFonts w:ascii="Arial" w:hAnsi="Arial" w:cs="Arial"/>
          <w:sz w:val="20"/>
          <w:szCs w:val="20"/>
        </w:rPr>
        <w:t>For uma demanda proveniente de uma decisão judicial;</w:t>
      </w:r>
    </w:p>
    <w:p w14:paraId="00738156" w14:textId="32E911FE" w:rsidR="004D08C1" w:rsidRDefault="004D08C1" w:rsidP="008469B1">
      <w:pPr>
        <w:pStyle w:val="PargrafodaLista"/>
        <w:numPr>
          <w:ilvl w:val="0"/>
          <w:numId w:val="25"/>
        </w:numPr>
        <w:tabs>
          <w:tab w:val="left" w:pos="240"/>
        </w:tabs>
        <w:autoSpaceDE w:val="0"/>
        <w:autoSpaceDN w:val="0"/>
        <w:adjustRightInd w:val="0"/>
        <w:spacing w:after="0"/>
        <w:ind w:left="284" w:hanging="284"/>
        <w:jc w:val="both"/>
        <w:rPr>
          <w:rFonts w:ascii="Arial" w:hAnsi="Arial" w:cs="Arial"/>
          <w:sz w:val="20"/>
          <w:szCs w:val="20"/>
        </w:rPr>
      </w:pPr>
      <w:r w:rsidRPr="00D75B47">
        <w:rPr>
          <w:rFonts w:ascii="Arial" w:hAnsi="Arial" w:cs="Arial"/>
          <w:sz w:val="20"/>
          <w:szCs w:val="20"/>
        </w:rPr>
        <w:t>Relacionar a um requisito legal</w:t>
      </w:r>
      <w:r w:rsidR="00C32184" w:rsidRPr="00D75B47">
        <w:rPr>
          <w:rFonts w:ascii="Arial" w:hAnsi="Arial" w:cs="Arial"/>
          <w:sz w:val="20"/>
          <w:szCs w:val="20"/>
        </w:rPr>
        <w:t>.</w:t>
      </w:r>
    </w:p>
    <w:p w14:paraId="282EFA57" w14:textId="77777777" w:rsidR="00D64A20" w:rsidRDefault="00D64A20" w:rsidP="00D64A20">
      <w:pPr>
        <w:pStyle w:val="PargrafodaLista"/>
        <w:tabs>
          <w:tab w:val="left" w:pos="240"/>
        </w:tabs>
        <w:autoSpaceDE w:val="0"/>
        <w:autoSpaceDN w:val="0"/>
        <w:adjustRightInd w:val="0"/>
        <w:spacing w:after="0"/>
        <w:ind w:left="284"/>
        <w:jc w:val="both"/>
        <w:rPr>
          <w:rFonts w:ascii="Arial" w:hAnsi="Arial" w:cs="Arial"/>
          <w:sz w:val="20"/>
          <w:szCs w:val="20"/>
        </w:rPr>
      </w:pPr>
    </w:p>
    <w:p w14:paraId="0ABD3E55" w14:textId="2CC4E890" w:rsidR="00D64A20" w:rsidRPr="00790F01" w:rsidRDefault="00790F01" w:rsidP="00790F01">
      <w:pPr>
        <w:tabs>
          <w:tab w:val="left" w:pos="240"/>
        </w:tabs>
        <w:autoSpaceDE w:val="0"/>
        <w:autoSpaceDN w:val="0"/>
        <w:adjustRightInd w:val="0"/>
        <w:jc w:val="both"/>
        <w:rPr>
          <w:rFonts w:ascii="Arial" w:hAnsi="Arial" w:cs="Arial"/>
          <w:sz w:val="20"/>
          <w:szCs w:val="20"/>
        </w:rPr>
      </w:pPr>
      <w:r w:rsidRPr="00790F01">
        <w:rPr>
          <w:rFonts w:ascii="Arial" w:hAnsi="Arial" w:cs="Arial"/>
          <w:b/>
          <w:bCs/>
          <w:sz w:val="20"/>
          <w:szCs w:val="20"/>
        </w:rPr>
        <w:t>Nota</w:t>
      </w:r>
      <w:r>
        <w:rPr>
          <w:rFonts w:ascii="Arial" w:hAnsi="Arial" w:cs="Arial"/>
          <w:sz w:val="20"/>
          <w:szCs w:val="20"/>
        </w:rPr>
        <w:t>: Nas situações excepcionais não previstas neste procedimento, deverão ser discutidas e validadas com o Grupo técnico de Higiene Ocupacional da Mosaic</w:t>
      </w:r>
      <w:r w:rsidR="00D64A20" w:rsidRPr="00790F01">
        <w:rPr>
          <w:rFonts w:ascii="Arial" w:hAnsi="Arial" w:cs="Arial"/>
          <w:sz w:val="20"/>
          <w:szCs w:val="20"/>
        </w:rPr>
        <w:t xml:space="preserve">.  </w:t>
      </w:r>
    </w:p>
    <w:p w14:paraId="1DC800FD" w14:textId="77777777" w:rsidR="004D08C1" w:rsidRPr="00D75B47" w:rsidRDefault="004D08C1" w:rsidP="008469B1">
      <w:pPr>
        <w:pStyle w:val="PargrafodaLista"/>
        <w:tabs>
          <w:tab w:val="left" w:pos="240"/>
        </w:tabs>
        <w:autoSpaceDE w:val="0"/>
        <w:autoSpaceDN w:val="0"/>
        <w:adjustRightInd w:val="0"/>
        <w:spacing w:after="0"/>
        <w:ind w:left="284"/>
        <w:jc w:val="both"/>
        <w:rPr>
          <w:rFonts w:ascii="Arial" w:hAnsi="Arial" w:cs="Arial"/>
          <w:sz w:val="20"/>
          <w:szCs w:val="20"/>
        </w:rPr>
      </w:pPr>
    </w:p>
    <w:p w14:paraId="1CDAA1F6"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Os dados das avaliações quantitativas deverão ser analisados estatisticamente pelo profissional responsável pelo gerenciamento de Higiene Ocupacional ou por profissional qualificado indicado por ele para assegurar resultados de medição confiáveis. </w:t>
      </w:r>
    </w:p>
    <w:p w14:paraId="0A8408C0"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lastRenderedPageBreak/>
        <w:t>De posse de todos os dados e informações, o responsável pelas avaliações quantitativas deve emitir o seu julgamento profissional para caracterizar a exposição ocupacional aos riscos ambientais.</w:t>
      </w:r>
    </w:p>
    <w:p w14:paraId="5C1A2C2D" w14:textId="77777777" w:rsidR="00A32355" w:rsidRPr="00D75B47" w:rsidRDefault="00A32355" w:rsidP="008469B1">
      <w:pPr>
        <w:tabs>
          <w:tab w:val="left" w:pos="240"/>
        </w:tabs>
        <w:autoSpaceDE w:val="0"/>
        <w:autoSpaceDN w:val="0"/>
        <w:adjustRightInd w:val="0"/>
        <w:spacing w:line="276" w:lineRule="auto"/>
        <w:jc w:val="both"/>
        <w:rPr>
          <w:rFonts w:ascii="Arial" w:hAnsi="Arial" w:cs="Arial"/>
          <w:sz w:val="20"/>
          <w:szCs w:val="20"/>
        </w:rPr>
      </w:pPr>
    </w:p>
    <w:p w14:paraId="297F7AFB" w14:textId="77777777" w:rsidR="0092151F" w:rsidRPr="00D75B47" w:rsidRDefault="0092151F" w:rsidP="008469B1">
      <w:pPr>
        <w:tabs>
          <w:tab w:val="left" w:pos="240"/>
        </w:tabs>
        <w:autoSpaceDE w:val="0"/>
        <w:autoSpaceDN w:val="0"/>
        <w:adjustRightInd w:val="0"/>
        <w:spacing w:line="276" w:lineRule="auto"/>
        <w:jc w:val="both"/>
        <w:rPr>
          <w:rFonts w:ascii="Arial" w:hAnsi="Arial" w:cs="Arial"/>
          <w:sz w:val="20"/>
          <w:szCs w:val="20"/>
        </w:rPr>
      </w:pPr>
    </w:p>
    <w:p w14:paraId="2827A5A6" w14:textId="13B3E5BC" w:rsidR="0092151F" w:rsidRPr="00D75B47" w:rsidRDefault="00FF091E" w:rsidP="00FF091E">
      <w:pPr>
        <w:tabs>
          <w:tab w:val="left" w:pos="240"/>
        </w:tabs>
        <w:autoSpaceDE w:val="0"/>
        <w:autoSpaceDN w:val="0"/>
        <w:adjustRightInd w:val="0"/>
        <w:spacing w:line="276" w:lineRule="auto"/>
        <w:jc w:val="both"/>
        <w:rPr>
          <w:rFonts w:ascii="Arial" w:hAnsi="Arial" w:cs="Arial"/>
          <w:b/>
          <w:sz w:val="20"/>
          <w:szCs w:val="20"/>
        </w:rPr>
      </w:pPr>
      <w:r w:rsidRPr="00D75B47">
        <w:rPr>
          <w:rFonts w:ascii="Arial" w:hAnsi="Arial" w:cs="Arial"/>
          <w:b/>
          <w:sz w:val="20"/>
          <w:szCs w:val="20"/>
        </w:rPr>
        <w:t xml:space="preserve">5.2.5.1 - </w:t>
      </w:r>
      <w:r w:rsidR="0092151F" w:rsidRPr="00D75B47">
        <w:rPr>
          <w:rFonts w:ascii="Arial" w:hAnsi="Arial" w:cs="Arial"/>
          <w:b/>
          <w:sz w:val="20"/>
          <w:szCs w:val="20"/>
        </w:rPr>
        <w:t xml:space="preserve">Classificação Quantitativa </w:t>
      </w:r>
      <w:r w:rsidR="00621B5E" w:rsidRPr="00D75B47">
        <w:rPr>
          <w:rFonts w:ascii="Arial" w:hAnsi="Arial" w:cs="Arial"/>
          <w:b/>
          <w:sz w:val="20"/>
          <w:szCs w:val="20"/>
        </w:rPr>
        <w:t xml:space="preserve">da </w:t>
      </w:r>
      <w:r w:rsidR="0092151F" w:rsidRPr="00D75B47">
        <w:rPr>
          <w:rFonts w:ascii="Arial" w:hAnsi="Arial" w:cs="Arial"/>
          <w:b/>
          <w:sz w:val="20"/>
          <w:szCs w:val="20"/>
        </w:rPr>
        <w:t>Exposição</w:t>
      </w:r>
      <w:r w:rsidR="00D40509" w:rsidRPr="00D75B47">
        <w:rPr>
          <w:rFonts w:ascii="Arial" w:hAnsi="Arial" w:cs="Arial"/>
          <w:b/>
          <w:sz w:val="20"/>
          <w:szCs w:val="20"/>
        </w:rPr>
        <w:t xml:space="preserve"> para cálculo do Risco Inerente</w:t>
      </w:r>
    </w:p>
    <w:p w14:paraId="258A7956" w14:textId="77777777" w:rsidR="00FF091E" w:rsidRPr="00D75B47" w:rsidRDefault="00FF091E" w:rsidP="00FF091E">
      <w:pPr>
        <w:tabs>
          <w:tab w:val="left" w:pos="240"/>
        </w:tabs>
        <w:autoSpaceDE w:val="0"/>
        <w:autoSpaceDN w:val="0"/>
        <w:adjustRightInd w:val="0"/>
        <w:spacing w:line="276" w:lineRule="auto"/>
        <w:jc w:val="both"/>
        <w:rPr>
          <w:rFonts w:ascii="Arial" w:hAnsi="Arial" w:cs="Arial"/>
          <w:b/>
          <w:sz w:val="20"/>
          <w:szCs w:val="20"/>
        </w:rPr>
      </w:pPr>
    </w:p>
    <w:p w14:paraId="140A8A07" w14:textId="0E7D85A0" w:rsidR="0092151F" w:rsidRPr="00D75B47" w:rsidRDefault="0092151F" w:rsidP="00FF091E">
      <w:pPr>
        <w:pStyle w:val="TextosemFormatao"/>
        <w:jc w:val="both"/>
        <w:rPr>
          <w:rFonts w:ascii="Arial" w:hAnsi="Arial" w:cs="Arial"/>
        </w:rPr>
      </w:pPr>
      <w:r w:rsidRPr="00D75B47">
        <w:rPr>
          <w:rFonts w:ascii="Arial" w:hAnsi="Arial" w:cs="Arial"/>
        </w:rPr>
        <w:t xml:space="preserve">O tratamento estatístico realizado com os resultados obtidos nas avaliações quantitativas gerará informação para comparação com o </w:t>
      </w:r>
      <w:r w:rsidR="00D12F32" w:rsidRPr="00D75B47">
        <w:rPr>
          <w:rFonts w:ascii="Arial" w:hAnsi="Arial" w:cs="Arial"/>
        </w:rPr>
        <w:t>LEO/LT</w:t>
      </w:r>
      <w:r w:rsidRPr="00D75B47">
        <w:rPr>
          <w:rFonts w:ascii="Arial" w:hAnsi="Arial" w:cs="Arial"/>
        </w:rPr>
        <w:t xml:space="preserve">. </w:t>
      </w:r>
      <w:r w:rsidR="00FF091E" w:rsidRPr="00D75B47">
        <w:rPr>
          <w:rFonts w:ascii="Arial" w:hAnsi="Arial" w:cs="Arial"/>
        </w:rPr>
        <w:t>A</w:t>
      </w:r>
      <w:r w:rsidRPr="00D75B47">
        <w:rPr>
          <w:rFonts w:ascii="Arial" w:hAnsi="Arial" w:cs="Arial"/>
        </w:rPr>
        <w:t xml:space="preserve"> classificação quantitativa do perfil de exposição se dará através da comparação da Média Geométrica</w:t>
      </w:r>
      <w:r w:rsidR="007209D2" w:rsidRPr="00D75B47">
        <w:rPr>
          <w:rFonts w:ascii="Arial" w:hAnsi="Arial" w:cs="Arial"/>
        </w:rPr>
        <w:t>,</w:t>
      </w:r>
      <w:r w:rsidR="00713CF9" w:rsidRPr="00D75B47">
        <w:rPr>
          <w:rFonts w:ascii="Arial" w:hAnsi="Arial" w:cs="Arial"/>
        </w:rPr>
        <w:t xml:space="preserve"> </w:t>
      </w:r>
      <w:r w:rsidR="007209D2" w:rsidRPr="00D75B47">
        <w:rPr>
          <w:rFonts w:ascii="Arial" w:hAnsi="Arial" w:cs="Arial"/>
        </w:rPr>
        <w:t>M</w:t>
      </w:r>
      <w:r w:rsidR="00713CF9" w:rsidRPr="00D75B47">
        <w:rPr>
          <w:rFonts w:ascii="Arial" w:hAnsi="Arial" w:cs="Arial"/>
        </w:rPr>
        <w:t>édia</w:t>
      </w:r>
      <w:r w:rsidRPr="00D75B47">
        <w:rPr>
          <w:rFonts w:ascii="Arial" w:hAnsi="Arial" w:cs="Arial"/>
        </w:rPr>
        <w:t xml:space="preserve"> </w:t>
      </w:r>
      <w:r w:rsidR="00D75B47" w:rsidRPr="00D75B47">
        <w:rPr>
          <w:rFonts w:ascii="Arial" w:hAnsi="Arial" w:cs="Arial"/>
        </w:rPr>
        <w:t>dos Resultados,</w:t>
      </w:r>
      <w:r w:rsidR="007209D2" w:rsidRPr="00D75B47">
        <w:rPr>
          <w:rFonts w:ascii="Arial" w:hAnsi="Arial" w:cs="Arial"/>
        </w:rPr>
        <w:t xml:space="preserve"> ou seja, o Resultado da Exposição (RE)</w:t>
      </w:r>
      <w:r w:rsidRPr="00D75B47">
        <w:rPr>
          <w:rFonts w:ascii="Arial" w:hAnsi="Arial" w:cs="Arial"/>
        </w:rPr>
        <w:t xml:space="preserve"> com o </w:t>
      </w:r>
      <w:r w:rsidR="00D12F32" w:rsidRPr="00D75B47">
        <w:rPr>
          <w:rFonts w:ascii="Arial" w:hAnsi="Arial" w:cs="Arial"/>
        </w:rPr>
        <w:t>LEO/LT</w:t>
      </w:r>
      <w:r w:rsidRPr="00D75B47">
        <w:rPr>
          <w:rFonts w:ascii="Arial" w:hAnsi="Arial" w:cs="Arial"/>
        </w:rPr>
        <w:t xml:space="preserve"> conforme Tabela </w:t>
      </w:r>
      <w:r w:rsidR="00621B5E" w:rsidRPr="00D75B47">
        <w:rPr>
          <w:rFonts w:ascii="Arial" w:hAnsi="Arial" w:cs="Arial"/>
        </w:rPr>
        <w:t>4</w:t>
      </w:r>
      <w:r w:rsidRPr="00D75B47">
        <w:rPr>
          <w:rFonts w:ascii="Arial" w:hAnsi="Arial" w:cs="Arial"/>
        </w:rPr>
        <w:t>, abaixo.</w:t>
      </w:r>
    </w:p>
    <w:p w14:paraId="735DF546" w14:textId="2EE35721" w:rsidR="0092151F" w:rsidRPr="00D75B47" w:rsidRDefault="0092151F" w:rsidP="0092151F">
      <w:pPr>
        <w:autoSpaceDE w:val="0"/>
        <w:autoSpaceDN w:val="0"/>
        <w:adjustRightInd w:val="0"/>
        <w:spacing w:before="240" w:after="120"/>
        <w:ind w:left="284"/>
        <w:jc w:val="center"/>
        <w:rPr>
          <w:rFonts w:ascii="Arial" w:hAnsi="Arial" w:cs="Arial"/>
          <w:b/>
          <w:color w:val="000000"/>
          <w:sz w:val="20"/>
          <w:szCs w:val="20"/>
          <w:u w:val="single"/>
        </w:rPr>
      </w:pPr>
      <w:r w:rsidRPr="00D75B47">
        <w:rPr>
          <w:rFonts w:ascii="Arial" w:hAnsi="Arial" w:cs="Arial"/>
          <w:b/>
          <w:color w:val="000000"/>
          <w:sz w:val="20"/>
          <w:szCs w:val="20"/>
          <w:u w:val="single"/>
        </w:rPr>
        <w:t xml:space="preserve">Tabela </w:t>
      </w:r>
      <w:r w:rsidR="00621B5E" w:rsidRPr="00D75B47">
        <w:rPr>
          <w:rFonts w:ascii="Arial" w:hAnsi="Arial" w:cs="Arial"/>
          <w:b/>
          <w:color w:val="000000"/>
          <w:sz w:val="20"/>
          <w:szCs w:val="20"/>
          <w:u w:val="single"/>
        </w:rPr>
        <w:t>4</w:t>
      </w:r>
      <w:r w:rsidRPr="00D75B47">
        <w:rPr>
          <w:rFonts w:ascii="Arial" w:hAnsi="Arial" w:cs="Arial"/>
          <w:b/>
          <w:color w:val="000000"/>
          <w:sz w:val="20"/>
          <w:szCs w:val="20"/>
          <w:u w:val="single"/>
        </w:rPr>
        <w:t xml:space="preserve"> – </w:t>
      </w:r>
      <w:r w:rsidR="00D75B47" w:rsidRPr="00D75B47">
        <w:rPr>
          <w:rFonts w:ascii="Arial" w:hAnsi="Arial" w:cs="Arial"/>
          <w:b/>
          <w:color w:val="000000"/>
          <w:sz w:val="20"/>
          <w:szCs w:val="20"/>
          <w:u w:val="single"/>
        </w:rPr>
        <w:t>Classificação de</w:t>
      </w:r>
      <w:r w:rsidRPr="00D75B47">
        <w:rPr>
          <w:rFonts w:ascii="Arial" w:hAnsi="Arial" w:cs="Arial"/>
          <w:b/>
          <w:color w:val="000000"/>
          <w:sz w:val="20"/>
          <w:szCs w:val="20"/>
          <w:u w:val="single"/>
        </w:rPr>
        <w:t xml:space="preserve"> Exposição com Dados Quantitativos</w:t>
      </w:r>
    </w:p>
    <w:tbl>
      <w:tblPr>
        <w:tblStyle w:val="Tabelacomgrade"/>
        <w:tblW w:w="0" w:type="auto"/>
        <w:tblInd w:w="562" w:type="dxa"/>
        <w:tblLook w:val="04A0" w:firstRow="1" w:lastRow="0" w:firstColumn="1" w:lastColumn="0" w:noHBand="0" w:noVBand="1"/>
      </w:tblPr>
      <w:tblGrid>
        <w:gridCol w:w="2116"/>
        <w:gridCol w:w="7052"/>
      </w:tblGrid>
      <w:tr w:rsidR="0092151F" w:rsidRPr="00D75B47" w14:paraId="4554F1C1" w14:textId="77777777" w:rsidTr="00634974">
        <w:trPr>
          <w:trHeight w:val="547"/>
        </w:trPr>
        <w:tc>
          <w:tcPr>
            <w:tcW w:w="2116" w:type="dxa"/>
            <w:shd w:val="clear" w:color="auto" w:fill="007E7A" w:themeFill="accent1"/>
          </w:tcPr>
          <w:p w14:paraId="76976A40" w14:textId="77777777" w:rsidR="0092151F" w:rsidRPr="00D75B47" w:rsidRDefault="0092151F" w:rsidP="00A029FC">
            <w:pPr>
              <w:autoSpaceDE w:val="0"/>
              <w:autoSpaceDN w:val="0"/>
              <w:adjustRightInd w:val="0"/>
              <w:ind w:left="36"/>
              <w:jc w:val="center"/>
              <w:rPr>
                <w:rFonts w:ascii="Arial" w:hAnsi="Arial" w:cs="Arial"/>
                <w:b/>
                <w:bCs/>
                <w:color w:val="FFFFFF"/>
                <w:sz w:val="20"/>
                <w:szCs w:val="20"/>
              </w:rPr>
            </w:pPr>
            <w:r w:rsidRPr="00D75B47">
              <w:rPr>
                <w:rFonts w:ascii="Arial" w:hAnsi="Arial" w:cs="Arial"/>
                <w:b/>
                <w:bCs/>
                <w:color w:val="FFFFFF"/>
                <w:sz w:val="20"/>
                <w:szCs w:val="20"/>
              </w:rPr>
              <w:t>Classificação do Perfil de Exposição</w:t>
            </w:r>
          </w:p>
        </w:tc>
        <w:tc>
          <w:tcPr>
            <w:tcW w:w="7052" w:type="dxa"/>
            <w:shd w:val="clear" w:color="auto" w:fill="007E7A" w:themeFill="accent1"/>
            <w:vAlign w:val="center"/>
          </w:tcPr>
          <w:p w14:paraId="29D401C7" w14:textId="77777777" w:rsidR="0092151F" w:rsidRPr="00D75B47" w:rsidRDefault="0092151F" w:rsidP="00A029FC">
            <w:pPr>
              <w:autoSpaceDE w:val="0"/>
              <w:autoSpaceDN w:val="0"/>
              <w:adjustRightInd w:val="0"/>
              <w:ind w:left="36"/>
              <w:jc w:val="center"/>
              <w:rPr>
                <w:rFonts w:ascii="Arial" w:hAnsi="Arial" w:cs="Arial"/>
                <w:b/>
                <w:bCs/>
                <w:color w:val="FFFFFF"/>
                <w:sz w:val="20"/>
                <w:szCs w:val="20"/>
              </w:rPr>
            </w:pPr>
            <w:r w:rsidRPr="00D75B47">
              <w:rPr>
                <w:rFonts w:ascii="Arial" w:hAnsi="Arial" w:cs="Arial"/>
                <w:b/>
                <w:bCs/>
                <w:color w:val="FFFFFF"/>
                <w:sz w:val="20"/>
                <w:szCs w:val="20"/>
              </w:rPr>
              <w:t>Descrição</w:t>
            </w:r>
          </w:p>
        </w:tc>
      </w:tr>
      <w:tr w:rsidR="00634974" w:rsidRPr="00D75B47" w14:paraId="78A9D23B" w14:textId="77777777" w:rsidTr="00634974">
        <w:trPr>
          <w:trHeight w:val="651"/>
        </w:trPr>
        <w:tc>
          <w:tcPr>
            <w:tcW w:w="2116" w:type="dxa"/>
            <w:vMerge w:val="restart"/>
            <w:shd w:val="clear" w:color="auto" w:fill="00B050"/>
            <w:vAlign w:val="center"/>
          </w:tcPr>
          <w:p w14:paraId="2EB2E1F7" w14:textId="53F77BCA" w:rsidR="00634974" w:rsidRPr="00D75B47" w:rsidRDefault="00634974" w:rsidP="00E17144">
            <w:pPr>
              <w:pStyle w:val="TextosemFormatao"/>
              <w:jc w:val="center"/>
              <w:rPr>
                <w:rFonts w:ascii="Arial" w:hAnsi="Arial" w:cs="Arial"/>
              </w:rPr>
            </w:pPr>
            <w:r w:rsidRPr="00D75B47">
              <w:rPr>
                <w:rFonts w:ascii="Arial" w:hAnsi="Arial" w:cs="Arial"/>
              </w:rPr>
              <w:t>Baixo</w:t>
            </w:r>
          </w:p>
        </w:tc>
        <w:tc>
          <w:tcPr>
            <w:tcW w:w="7052" w:type="dxa"/>
            <w:vAlign w:val="center"/>
          </w:tcPr>
          <w:p w14:paraId="1F938032" w14:textId="52D2D48C" w:rsidR="00634974" w:rsidRPr="00D75B47" w:rsidRDefault="00634974" w:rsidP="00634974">
            <w:pPr>
              <w:pStyle w:val="TextosemFormatao"/>
              <w:jc w:val="both"/>
              <w:rPr>
                <w:rFonts w:ascii="Arial" w:hAnsi="Arial" w:cs="Arial"/>
              </w:rPr>
            </w:pPr>
            <w:r w:rsidRPr="00D75B47">
              <w:rPr>
                <w:rFonts w:ascii="Arial" w:hAnsi="Arial" w:cs="Arial"/>
              </w:rPr>
              <w:t xml:space="preserve">Resultado da exposição do GHE menor que 10% do LEO/LT </w:t>
            </w:r>
            <w:r w:rsidRPr="00D75B47">
              <w:rPr>
                <w:rFonts w:ascii="Arial" w:hAnsi="Arial" w:cs="Arial"/>
                <w:b/>
                <w:bCs/>
              </w:rPr>
              <w:t>(</w:t>
            </w:r>
            <w:r w:rsidR="007209D2" w:rsidRPr="00D75B47">
              <w:rPr>
                <w:rFonts w:ascii="Arial" w:hAnsi="Arial" w:cs="Arial"/>
                <w:b/>
                <w:bCs/>
              </w:rPr>
              <w:t>RE</w:t>
            </w:r>
            <w:r w:rsidRPr="00D75B47">
              <w:rPr>
                <w:rFonts w:ascii="Arial" w:hAnsi="Arial" w:cs="Arial"/>
                <w:b/>
                <w:bCs/>
              </w:rPr>
              <w:t xml:space="preserve"> &lt; 0,1*LEO/LT)</w:t>
            </w:r>
          </w:p>
        </w:tc>
      </w:tr>
      <w:tr w:rsidR="00634974" w:rsidRPr="00D75B47" w14:paraId="51F0C21C" w14:textId="77777777" w:rsidTr="00634974">
        <w:trPr>
          <w:trHeight w:val="651"/>
        </w:trPr>
        <w:tc>
          <w:tcPr>
            <w:tcW w:w="2116" w:type="dxa"/>
            <w:vMerge/>
            <w:shd w:val="clear" w:color="auto" w:fill="00B050"/>
            <w:vAlign w:val="center"/>
          </w:tcPr>
          <w:p w14:paraId="272A092C" w14:textId="6FBF801F" w:rsidR="00634974" w:rsidRPr="00D75B47" w:rsidRDefault="00634974" w:rsidP="00E17144">
            <w:pPr>
              <w:pStyle w:val="TextosemFormatao"/>
              <w:jc w:val="center"/>
              <w:rPr>
                <w:rFonts w:ascii="Arial" w:hAnsi="Arial" w:cs="Arial"/>
              </w:rPr>
            </w:pPr>
          </w:p>
        </w:tc>
        <w:tc>
          <w:tcPr>
            <w:tcW w:w="7052" w:type="dxa"/>
            <w:vAlign w:val="center"/>
          </w:tcPr>
          <w:p w14:paraId="12AEAB5D" w14:textId="1BFC839C" w:rsidR="00634974" w:rsidRPr="00D75B47" w:rsidRDefault="00634974" w:rsidP="00634974">
            <w:pPr>
              <w:pStyle w:val="TextosemFormatao"/>
              <w:jc w:val="both"/>
              <w:rPr>
                <w:rFonts w:ascii="Arial" w:hAnsi="Arial" w:cs="Arial"/>
                <w:b/>
                <w:bCs/>
              </w:rPr>
            </w:pPr>
            <w:r w:rsidRPr="00D75B47">
              <w:rPr>
                <w:rFonts w:ascii="Arial" w:hAnsi="Arial" w:cs="Arial"/>
              </w:rPr>
              <w:t>Resultado da exposição do GHE igual ou maior que 10% do LEO/LT e menor que 50% do LEO/</w:t>
            </w:r>
            <w:r w:rsidR="00D75B47" w:rsidRPr="00D75B47">
              <w:rPr>
                <w:rFonts w:ascii="Arial" w:hAnsi="Arial" w:cs="Arial"/>
              </w:rPr>
              <w:t xml:space="preserve">LT </w:t>
            </w:r>
            <w:r w:rsidR="00D75B47" w:rsidRPr="00D75B47">
              <w:rPr>
                <w:rFonts w:ascii="Arial" w:hAnsi="Arial" w:cs="Arial"/>
                <w:b/>
                <w:bCs/>
              </w:rPr>
              <w:t>(</w:t>
            </w:r>
            <w:r w:rsidRPr="00D75B47">
              <w:rPr>
                <w:rFonts w:ascii="Arial" w:hAnsi="Arial" w:cs="Arial"/>
                <w:b/>
                <w:bCs/>
              </w:rPr>
              <w:t>0,1*LEO/</w:t>
            </w:r>
            <w:r w:rsidR="00D75B47" w:rsidRPr="00D75B47">
              <w:rPr>
                <w:rFonts w:ascii="Arial" w:hAnsi="Arial" w:cs="Arial"/>
                <w:b/>
                <w:bCs/>
              </w:rPr>
              <w:t>LT ≤</w:t>
            </w:r>
            <w:r w:rsidRPr="00D75B47">
              <w:rPr>
                <w:rFonts w:ascii="Arial" w:hAnsi="Arial" w:cs="Arial"/>
                <w:b/>
                <w:bCs/>
              </w:rPr>
              <w:t xml:space="preserve"> </w:t>
            </w:r>
            <w:r w:rsidR="007209D2" w:rsidRPr="00D75B47">
              <w:rPr>
                <w:rFonts w:ascii="Arial" w:hAnsi="Arial" w:cs="Arial"/>
                <w:b/>
                <w:bCs/>
              </w:rPr>
              <w:t>RE</w:t>
            </w:r>
            <w:r w:rsidRPr="00D75B47">
              <w:rPr>
                <w:rFonts w:ascii="Arial" w:hAnsi="Arial" w:cs="Arial"/>
                <w:b/>
                <w:bCs/>
              </w:rPr>
              <w:t xml:space="preserve"> &lt; 0,5* LEO/LT)</w:t>
            </w:r>
          </w:p>
        </w:tc>
      </w:tr>
      <w:tr w:rsidR="00E17144" w:rsidRPr="00D75B47" w14:paraId="5DEC5C60" w14:textId="77777777" w:rsidTr="00634974">
        <w:trPr>
          <w:trHeight w:val="651"/>
        </w:trPr>
        <w:tc>
          <w:tcPr>
            <w:tcW w:w="2116" w:type="dxa"/>
            <w:shd w:val="clear" w:color="auto" w:fill="FFFF00"/>
            <w:vAlign w:val="center"/>
          </w:tcPr>
          <w:p w14:paraId="42A6F654" w14:textId="77777777" w:rsidR="00E17144" w:rsidRPr="00D75B47" w:rsidRDefault="00E17144" w:rsidP="00E17144">
            <w:pPr>
              <w:pStyle w:val="TextosemFormatao"/>
              <w:jc w:val="center"/>
              <w:rPr>
                <w:rFonts w:ascii="Arial" w:hAnsi="Arial" w:cs="Arial"/>
              </w:rPr>
            </w:pPr>
            <w:r w:rsidRPr="00D75B47">
              <w:rPr>
                <w:rFonts w:ascii="Arial" w:hAnsi="Arial" w:cs="Arial"/>
              </w:rPr>
              <w:t>Médio</w:t>
            </w:r>
          </w:p>
        </w:tc>
        <w:tc>
          <w:tcPr>
            <w:tcW w:w="7052" w:type="dxa"/>
            <w:vAlign w:val="center"/>
          </w:tcPr>
          <w:p w14:paraId="220B44F6" w14:textId="77777777" w:rsidR="00E17144" w:rsidRPr="00D75B47" w:rsidRDefault="00E17144" w:rsidP="00E17144">
            <w:pPr>
              <w:pStyle w:val="TextosemFormatao"/>
              <w:jc w:val="both"/>
              <w:rPr>
                <w:rFonts w:ascii="Arial" w:hAnsi="Arial" w:cs="Arial"/>
              </w:rPr>
            </w:pPr>
          </w:p>
          <w:p w14:paraId="205E725A" w14:textId="77D62095" w:rsidR="00E17144" w:rsidRPr="00D75B47" w:rsidRDefault="00E17144" w:rsidP="00E17144">
            <w:pPr>
              <w:pStyle w:val="TextosemFormatao"/>
              <w:jc w:val="both"/>
              <w:rPr>
                <w:rFonts w:ascii="Arial" w:hAnsi="Arial" w:cs="Arial"/>
                <w:b/>
                <w:bCs/>
              </w:rPr>
            </w:pPr>
            <w:r w:rsidRPr="00D75B47">
              <w:rPr>
                <w:rFonts w:ascii="Arial" w:hAnsi="Arial" w:cs="Arial"/>
              </w:rPr>
              <w:t xml:space="preserve">Resultado da exposição do </w:t>
            </w:r>
            <w:r w:rsidR="00D75B47" w:rsidRPr="00D75B47">
              <w:rPr>
                <w:rFonts w:ascii="Arial" w:hAnsi="Arial" w:cs="Arial"/>
              </w:rPr>
              <w:t>GHE igual</w:t>
            </w:r>
            <w:r w:rsidRPr="00D75B47">
              <w:rPr>
                <w:rFonts w:ascii="Arial" w:hAnsi="Arial" w:cs="Arial"/>
              </w:rPr>
              <w:t xml:space="preserve"> ou maior que 50% do LEO/LT e menor que o LEO/LT</w:t>
            </w:r>
            <w:r w:rsidR="00634974" w:rsidRPr="00D75B47">
              <w:rPr>
                <w:rFonts w:ascii="Arial" w:hAnsi="Arial" w:cs="Arial"/>
              </w:rPr>
              <w:t xml:space="preserve"> </w:t>
            </w:r>
            <w:r w:rsidRPr="00D75B47">
              <w:rPr>
                <w:rFonts w:ascii="Arial" w:hAnsi="Arial" w:cs="Arial"/>
                <w:b/>
                <w:bCs/>
              </w:rPr>
              <w:t>(0,5*LEO/</w:t>
            </w:r>
            <w:r w:rsidR="00D75B47" w:rsidRPr="00D75B47">
              <w:rPr>
                <w:rFonts w:ascii="Arial" w:hAnsi="Arial" w:cs="Arial"/>
                <w:b/>
                <w:bCs/>
              </w:rPr>
              <w:t>LT ≤</w:t>
            </w:r>
            <w:r w:rsidRPr="00D75B47">
              <w:rPr>
                <w:rFonts w:ascii="Arial" w:hAnsi="Arial" w:cs="Arial"/>
                <w:b/>
                <w:bCs/>
              </w:rPr>
              <w:t xml:space="preserve"> </w:t>
            </w:r>
            <w:r w:rsidR="007209D2" w:rsidRPr="00D75B47">
              <w:rPr>
                <w:rFonts w:ascii="Arial" w:hAnsi="Arial" w:cs="Arial"/>
                <w:b/>
                <w:bCs/>
              </w:rPr>
              <w:t>RE</w:t>
            </w:r>
            <w:r w:rsidRPr="00D75B47">
              <w:rPr>
                <w:rFonts w:ascii="Arial" w:hAnsi="Arial" w:cs="Arial"/>
                <w:b/>
                <w:bCs/>
              </w:rPr>
              <w:t xml:space="preserve"> &lt; LEO/LT)</w:t>
            </w:r>
          </w:p>
          <w:p w14:paraId="1A44D6AD" w14:textId="0352FEF2" w:rsidR="00E17144" w:rsidRPr="00D75B47" w:rsidRDefault="00E17144" w:rsidP="00E17144">
            <w:pPr>
              <w:pStyle w:val="TextosemFormatao"/>
              <w:jc w:val="both"/>
              <w:rPr>
                <w:rFonts w:ascii="Arial" w:hAnsi="Arial" w:cs="Arial"/>
              </w:rPr>
            </w:pPr>
          </w:p>
        </w:tc>
      </w:tr>
      <w:tr w:rsidR="00E17144" w:rsidRPr="00D75B47" w14:paraId="2224C5F4" w14:textId="77777777" w:rsidTr="00634974">
        <w:trPr>
          <w:trHeight w:val="651"/>
        </w:trPr>
        <w:tc>
          <w:tcPr>
            <w:tcW w:w="2116" w:type="dxa"/>
            <w:shd w:val="clear" w:color="auto" w:fill="FFC000"/>
            <w:vAlign w:val="center"/>
          </w:tcPr>
          <w:p w14:paraId="4FA0AB30" w14:textId="77777777" w:rsidR="00E17144" w:rsidRPr="00D75B47" w:rsidRDefault="00E17144" w:rsidP="00E17144">
            <w:pPr>
              <w:pStyle w:val="TextosemFormatao"/>
              <w:jc w:val="center"/>
              <w:rPr>
                <w:rFonts w:ascii="Arial" w:hAnsi="Arial" w:cs="Arial"/>
              </w:rPr>
            </w:pPr>
            <w:r w:rsidRPr="00D75B47">
              <w:rPr>
                <w:rFonts w:ascii="Arial" w:hAnsi="Arial" w:cs="Arial"/>
              </w:rPr>
              <w:t>Alto</w:t>
            </w:r>
          </w:p>
        </w:tc>
        <w:tc>
          <w:tcPr>
            <w:tcW w:w="7052" w:type="dxa"/>
            <w:vAlign w:val="center"/>
          </w:tcPr>
          <w:p w14:paraId="0B9A9E0B" w14:textId="77777777" w:rsidR="00E17144" w:rsidRPr="00D75B47" w:rsidRDefault="00E17144" w:rsidP="00E17144">
            <w:pPr>
              <w:pStyle w:val="TextosemFormatao"/>
              <w:jc w:val="both"/>
              <w:rPr>
                <w:rFonts w:ascii="Arial" w:hAnsi="Arial" w:cs="Arial"/>
              </w:rPr>
            </w:pPr>
          </w:p>
          <w:p w14:paraId="37D35CE5" w14:textId="65D7F375" w:rsidR="00E17144" w:rsidRPr="00D75B47" w:rsidRDefault="00E17144" w:rsidP="00E17144">
            <w:pPr>
              <w:pStyle w:val="TextosemFormatao"/>
              <w:jc w:val="both"/>
              <w:rPr>
                <w:rFonts w:ascii="Arial" w:hAnsi="Arial" w:cs="Arial"/>
                <w:b/>
                <w:bCs/>
              </w:rPr>
            </w:pPr>
            <w:r w:rsidRPr="00D75B47">
              <w:rPr>
                <w:rFonts w:ascii="Arial" w:hAnsi="Arial" w:cs="Arial"/>
              </w:rPr>
              <w:t xml:space="preserve">Resultado da </w:t>
            </w:r>
            <w:r w:rsidR="00634974" w:rsidRPr="00D75B47">
              <w:rPr>
                <w:rFonts w:ascii="Arial" w:hAnsi="Arial" w:cs="Arial"/>
              </w:rPr>
              <w:t>e</w:t>
            </w:r>
            <w:r w:rsidRPr="00D75B47">
              <w:rPr>
                <w:rFonts w:ascii="Arial" w:hAnsi="Arial" w:cs="Arial"/>
              </w:rPr>
              <w:t xml:space="preserve">xposição do GHE igual ou maior que 100% do LEO/LT e menor que 200% do LEO/LT </w:t>
            </w:r>
            <w:r w:rsidRPr="00D75B47">
              <w:rPr>
                <w:rFonts w:ascii="Arial" w:hAnsi="Arial" w:cs="Arial"/>
                <w:b/>
                <w:bCs/>
              </w:rPr>
              <w:t xml:space="preserve">(LEO/LT ≤ </w:t>
            </w:r>
            <w:r w:rsidR="007209D2" w:rsidRPr="00D75B47">
              <w:rPr>
                <w:rFonts w:ascii="Arial" w:hAnsi="Arial" w:cs="Arial"/>
                <w:b/>
                <w:bCs/>
              </w:rPr>
              <w:t>RE</w:t>
            </w:r>
            <w:r w:rsidRPr="00D75B47">
              <w:rPr>
                <w:rFonts w:ascii="Arial" w:hAnsi="Arial" w:cs="Arial"/>
                <w:b/>
                <w:bCs/>
              </w:rPr>
              <w:t xml:space="preserve"> &lt; 2*LEO/LT)</w:t>
            </w:r>
          </w:p>
          <w:p w14:paraId="61D421E2" w14:textId="6255AB54" w:rsidR="00E17144" w:rsidRPr="00D75B47" w:rsidRDefault="00E17144" w:rsidP="00E17144">
            <w:pPr>
              <w:pStyle w:val="TextosemFormatao"/>
              <w:jc w:val="both"/>
              <w:rPr>
                <w:rFonts w:ascii="Arial" w:hAnsi="Arial" w:cs="Arial"/>
                <w:b/>
                <w:bCs/>
              </w:rPr>
            </w:pPr>
          </w:p>
        </w:tc>
      </w:tr>
      <w:tr w:rsidR="00E17144" w:rsidRPr="00D75B47" w14:paraId="098F2A57" w14:textId="77777777" w:rsidTr="00634974">
        <w:trPr>
          <w:trHeight w:val="313"/>
        </w:trPr>
        <w:tc>
          <w:tcPr>
            <w:tcW w:w="2116" w:type="dxa"/>
            <w:shd w:val="clear" w:color="auto" w:fill="FF0000"/>
            <w:vAlign w:val="center"/>
          </w:tcPr>
          <w:p w14:paraId="77CAD5DD" w14:textId="77777777" w:rsidR="00E17144" w:rsidRPr="00D75B47" w:rsidRDefault="00E17144" w:rsidP="00E17144">
            <w:pPr>
              <w:pStyle w:val="TextosemFormatao"/>
              <w:jc w:val="center"/>
              <w:rPr>
                <w:rFonts w:ascii="Arial" w:hAnsi="Arial" w:cs="Arial"/>
              </w:rPr>
            </w:pPr>
            <w:r w:rsidRPr="00D75B47">
              <w:rPr>
                <w:rFonts w:ascii="Arial" w:hAnsi="Arial" w:cs="Arial"/>
                <w:shd w:val="clear" w:color="auto" w:fill="FF0000"/>
              </w:rPr>
              <w:t>Muito</w:t>
            </w:r>
            <w:r w:rsidRPr="00D75B47">
              <w:rPr>
                <w:rFonts w:ascii="Arial" w:hAnsi="Arial" w:cs="Arial"/>
              </w:rPr>
              <w:t xml:space="preserve"> Alto</w:t>
            </w:r>
          </w:p>
        </w:tc>
        <w:tc>
          <w:tcPr>
            <w:tcW w:w="7052" w:type="dxa"/>
            <w:vAlign w:val="center"/>
          </w:tcPr>
          <w:p w14:paraId="068C1BA1" w14:textId="77777777" w:rsidR="00E17144" w:rsidRPr="00D75B47" w:rsidRDefault="00E17144" w:rsidP="00E17144">
            <w:pPr>
              <w:pStyle w:val="TextosemFormatao"/>
              <w:jc w:val="both"/>
              <w:rPr>
                <w:rFonts w:ascii="Arial" w:hAnsi="Arial" w:cs="Arial"/>
                <w:bCs/>
              </w:rPr>
            </w:pPr>
          </w:p>
          <w:p w14:paraId="2A52D2B2" w14:textId="19039239" w:rsidR="00E17144" w:rsidRPr="00D75B47" w:rsidRDefault="00E17144" w:rsidP="00E17144">
            <w:pPr>
              <w:pStyle w:val="TextosemFormatao"/>
              <w:jc w:val="both"/>
              <w:rPr>
                <w:rFonts w:ascii="Arial" w:hAnsi="Arial" w:cs="Arial"/>
                <w:b/>
                <w:bCs/>
              </w:rPr>
            </w:pPr>
            <w:r w:rsidRPr="00D75B47">
              <w:rPr>
                <w:rFonts w:ascii="Arial" w:hAnsi="Arial" w:cs="Arial"/>
              </w:rPr>
              <w:t xml:space="preserve">Resultado da </w:t>
            </w:r>
            <w:r w:rsidR="00634974" w:rsidRPr="00D75B47">
              <w:rPr>
                <w:rFonts w:ascii="Arial" w:hAnsi="Arial" w:cs="Arial"/>
              </w:rPr>
              <w:t>e</w:t>
            </w:r>
            <w:r w:rsidRPr="00D75B47">
              <w:rPr>
                <w:rFonts w:ascii="Arial" w:hAnsi="Arial" w:cs="Arial"/>
              </w:rPr>
              <w:t>xposição do GHE</w:t>
            </w:r>
            <w:r w:rsidRPr="00D75B47">
              <w:rPr>
                <w:rFonts w:ascii="Arial" w:hAnsi="Arial" w:cs="Arial"/>
                <w:bCs/>
              </w:rPr>
              <w:t xml:space="preserve"> igual ou maior que 200% LEO/LT</w:t>
            </w:r>
            <w:r w:rsidRPr="00D75B47">
              <w:rPr>
                <w:rFonts w:ascii="Arial" w:hAnsi="Arial" w:cs="Arial"/>
                <w:b/>
                <w:bCs/>
              </w:rPr>
              <w:t xml:space="preserve"> (</w:t>
            </w:r>
            <w:r w:rsidR="007209D2" w:rsidRPr="00D75B47">
              <w:rPr>
                <w:rFonts w:ascii="Arial" w:hAnsi="Arial" w:cs="Arial"/>
                <w:b/>
                <w:bCs/>
              </w:rPr>
              <w:t>RE</w:t>
            </w:r>
            <w:r w:rsidRPr="00D75B47">
              <w:rPr>
                <w:rFonts w:ascii="Arial" w:hAnsi="Arial" w:cs="Arial"/>
                <w:b/>
                <w:bCs/>
              </w:rPr>
              <w:t xml:space="preserve"> ≥ 2* LEO/LT)</w:t>
            </w:r>
          </w:p>
          <w:p w14:paraId="3B7B7047" w14:textId="3077FF5B" w:rsidR="00E17144" w:rsidRPr="00D75B47" w:rsidRDefault="00E17144" w:rsidP="00E17144">
            <w:pPr>
              <w:pStyle w:val="TextosemFormatao"/>
              <w:jc w:val="both"/>
              <w:rPr>
                <w:rFonts w:ascii="Arial" w:hAnsi="Arial" w:cs="Arial"/>
              </w:rPr>
            </w:pPr>
          </w:p>
        </w:tc>
      </w:tr>
    </w:tbl>
    <w:p w14:paraId="5D801235" w14:textId="77777777" w:rsidR="00E61C82" w:rsidRPr="00D75B47" w:rsidRDefault="00E61C82" w:rsidP="00E61C82">
      <w:pPr>
        <w:tabs>
          <w:tab w:val="left" w:pos="240"/>
        </w:tabs>
        <w:autoSpaceDE w:val="0"/>
        <w:autoSpaceDN w:val="0"/>
        <w:adjustRightInd w:val="0"/>
        <w:spacing w:line="276" w:lineRule="auto"/>
        <w:jc w:val="both"/>
        <w:rPr>
          <w:rFonts w:ascii="Arial" w:hAnsi="Arial" w:cs="Arial"/>
          <w:b/>
          <w:sz w:val="20"/>
          <w:szCs w:val="20"/>
        </w:rPr>
      </w:pPr>
    </w:p>
    <w:p w14:paraId="7EAB7397" w14:textId="24588D47" w:rsidR="00A52A1E" w:rsidRPr="00D75B47" w:rsidRDefault="002F5DE5" w:rsidP="00A52A1E">
      <w:pPr>
        <w:pStyle w:val="PargrafodaLista"/>
        <w:autoSpaceDE w:val="0"/>
        <w:autoSpaceDN w:val="0"/>
        <w:adjustRightInd w:val="0"/>
        <w:ind w:left="0"/>
        <w:jc w:val="both"/>
        <w:rPr>
          <w:rFonts w:ascii="Arial" w:hAnsi="Arial" w:cs="Arial"/>
          <w:b/>
          <w:bCs/>
          <w:sz w:val="20"/>
          <w:szCs w:val="20"/>
        </w:rPr>
      </w:pPr>
      <w:r w:rsidRPr="00D75B47">
        <w:rPr>
          <w:rFonts w:ascii="Arial" w:hAnsi="Arial" w:cs="Arial"/>
          <w:b/>
          <w:sz w:val="20"/>
          <w:szCs w:val="20"/>
        </w:rPr>
        <w:t xml:space="preserve">5.2.5.2 - </w:t>
      </w:r>
      <w:r w:rsidR="00A52A1E" w:rsidRPr="00D75B47">
        <w:rPr>
          <w:rFonts w:ascii="Arial" w:hAnsi="Arial" w:cs="Arial"/>
          <w:b/>
          <w:bCs/>
          <w:sz w:val="20"/>
          <w:szCs w:val="20"/>
        </w:rPr>
        <w:t>Quantificação do Risco Residual para avaliação Quantitativa</w:t>
      </w:r>
    </w:p>
    <w:p w14:paraId="2F80AF92" w14:textId="04E8695E" w:rsidR="00A52A1E" w:rsidRPr="00D75B47" w:rsidRDefault="00A52A1E" w:rsidP="00A52A1E">
      <w:pPr>
        <w:autoSpaceDE w:val="0"/>
        <w:autoSpaceDN w:val="0"/>
        <w:adjustRightInd w:val="0"/>
        <w:jc w:val="both"/>
        <w:rPr>
          <w:rFonts w:ascii="Arial" w:hAnsi="Arial" w:cs="Arial"/>
          <w:bCs/>
          <w:sz w:val="20"/>
          <w:szCs w:val="20"/>
        </w:rPr>
      </w:pPr>
      <w:r w:rsidRPr="00D75B47">
        <w:rPr>
          <w:rFonts w:ascii="Arial" w:hAnsi="Arial" w:cs="Arial"/>
          <w:bCs/>
          <w:sz w:val="20"/>
          <w:szCs w:val="20"/>
        </w:rPr>
        <w:t xml:space="preserve">Os riscos são classificados como significativos quando o risco inerente for </w:t>
      </w:r>
      <w:r w:rsidR="00311E5D" w:rsidRPr="00D75B47">
        <w:rPr>
          <w:rFonts w:ascii="Arial" w:hAnsi="Arial" w:cs="Arial"/>
          <w:bCs/>
          <w:sz w:val="20"/>
          <w:szCs w:val="20"/>
        </w:rPr>
        <w:t>MÉDIO</w:t>
      </w:r>
      <w:r w:rsidRPr="00D75B47">
        <w:rPr>
          <w:rFonts w:ascii="Arial" w:hAnsi="Arial" w:cs="Arial"/>
          <w:bCs/>
          <w:sz w:val="20"/>
          <w:szCs w:val="20"/>
        </w:rPr>
        <w:t xml:space="preserve">, </w:t>
      </w:r>
      <w:r w:rsidR="00311E5D" w:rsidRPr="00D75B47">
        <w:rPr>
          <w:rFonts w:ascii="Arial" w:hAnsi="Arial" w:cs="Arial"/>
          <w:bCs/>
          <w:sz w:val="20"/>
          <w:szCs w:val="20"/>
        </w:rPr>
        <w:t xml:space="preserve">ALTO </w:t>
      </w:r>
      <w:r w:rsidRPr="00D75B47">
        <w:rPr>
          <w:rFonts w:ascii="Arial" w:hAnsi="Arial" w:cs="Arial"/>
          <w:bCs/>
          <w:sz w:val="20"/>
          <w:szCs w:val="20"/>
        </w:rPr>
        <w:t xml:space="preserve">ou </w:t>
      </w:r>
      <w:r w:rsidR="00311E5D" w:rsidRPr="00D75B47">
        <w:rPr>
          <w:rFonts w:ascii="Arial" w:hAnsi="Arial" w:cs="Arial"/>
          <w:bCs/>
          <w:sz w:val="20"/>
          <w:szCs w:val="20"/>
        </w:rPr>
        <w:t>MUITO ALTO</w:t>
      </w:r>
      <w:r w:rsidRPr="00D75B47">
        <w:rPr>
          <w:rFonts w:ascii="Arial" w:hAnsi="Arial" w:cs="Arial"/>
          <w:bCs/>
          <w:sz w:val="20"/>
          <w:szCs w:val="20"/>
        </w:rPr>
        <w:t xml:space="preserve">, gerando obrigatoriedade de tomada de ação conforme o Quadro 01 deste procedimento. Será necessário atribuir e implementar controles operacionais/monitoramentos quando se tratar de uma exposição a um agente ambiental significativo. </w:t>
      </w:r>
    </w:p>
    <w:p w14:paraId="7CCFA078" w14:textId="77777777" w:rsidR="00A52A1E" w:rsidRPr="00D75B47" w:rsidRDefault="00A52A1E" w:rsidP="00A52A1E">
      <w:pPr>
        <w:autoSpaceDE w:val="0"/>
        <w:autoSpaceDN w:val="0"/>
        <w:adjustRightInd w:val="0"/>
        <w:jc w:val="both"/>
        <w:rPr>
          <w:rFonts w:ascii="Arial" w:hAnsi="Arial" w:cs="Arial"/>
          <w:bCs/>
          <w:sz w:val="20"/>
          <w:szCs w:val="20"/>
        </w:rPr>
      </w:pPr>
    </w:p>
    <w:p w14:paraId="42DDE7C6" w14:textId="5906DB14" w:rsidR="00A52A1E" w:rsidRPr="00D75B47" w:rsidRDefault="00A52A1E" w:rsidP="00A52A1E">
      <w:pPr>
        <w:pStyle w:val="Normativo-texto"/>
        <w:spacing w:before="0" w:after="0" w:line="240" w:lineRule="auto"/>
        <w:ind w:firstLine="0"/>
        <w:rPr>
          <w:rFonts w:cs="Arial"/>
          <w:szCs w:val="20"/>
        </w:rPr>
      </w:pPr>
      <w:r w:rsidRPr="00D75B47">
        <w:rPr>
          <w:rFonts w:cs="Arial"/>
          <w:szCs w:val="20"/>
        </w:rPr>
        <w:t xml:space="preserve">A adoção de controles e a sua alocação nos níveis de hierarquia (eliminação do agente, substituição ou controle de engenharia automática, controle de engenharia manual, controle administrativo e/ou EPI) promoverá a redução da pontuação do risco potencial para o risco real, </w:t>
      </w:r>
      <w:r w:rsidR="00D62BE9" w:rsidRPr="00D75B47">
        <w:rPr>
          <w:rFonts w:cs="Arial"/>
          <w:szCs w:val="20"/>
        </w:rPr>
        <w:t xml:space="preserve">reduzindo as exposições ocupacionais aos agentes. </w:t>
      </w:r>
    </w:p>
    <w:p w14:paraId="327093C5" w14:textId="77777777" w:rsidR="00A52A1E" w:rsidRPr="00D75B47" w:rsidRDefault="00A52A1E" w:rsidP="00A52A1E">
      <w:pPr>
        <w:pStyle w:val="Normativo-texto"/>
        <w:spacing w:before="0" w:after="0" w:line="240" w:lineRule="auto"/>
        <w:ind w:firstLine="0"/>
        <w:rPr>
          <w:rFonts w:cs="Arial"/>
          <w:szCs w:val="20"/>
        </w:rPr>
      </w:pPr>
    </w:p>
    <w:p w14:paraId="212C4E62" w14:textId="77777777" w:rsidR="00D62BE9" w:rsidRPr="00D75B47" w:rsidRDefault="00A52A1E" w:rsidP="00A52A1E">
      <w:pPr>
        <w:autoSpaceDE w:val="0"/>
        <w:autoSpaceDN w:val="0"/>
        <w:adjustRightInd w:val="0"/>
        <w:jc w:val="both"/>
        <w:rPr>
          <w:rFonts w:ascii="Arial" w:hAnsi="Arial" w:cs="Arial"/>
          <w:bCs/>
          <w:sz w:val="20"/>
          <w:szCs w:val="20"/>
        </w:rPr>
      </w:pPr>
      <w:r w:rsidRPr="00D75B47">
        <w:rPr>
          <w:rFonts w:ascii="Arial" w:hAnsi="Arial" w:cs="Arial"/>
          <w:bCs/>
          <w:sz w:val="20"/>
          <w:szCs w:val="20"/>
        </w:rPr>
        <w:t xml:space="preserve">Todos os cenários classificados como Risco Médio, Alto e Muito Alto deverão ter medidas de controle (recomendações) propostas para redução do Risco. </w:t>
      </w:r>
    </w:p>
    <w:p w14:paraId="7B5E400B" w14:textId="77777777" w:rsidR="00D62BE9" w:rsidRPr="00D75B47" w:rsidRDefault="00D62BE9" w:rsidP="00A52A1E">
      <w:pPr>
        <w:autoSpaceDE w:val="0"/>
        <w:autoSpaceDN w:val="0"/>
        <w:adjustRightInd w:val="0"/>
        <w:jc w:val="both"/>
        <w:rPr>
          <w:rFonts w:ascii="Arial" w:hAnsi="Arial" w:cs="Arial"/>
          <w:bCs/>
          <w:sz w:val="20"/>
          <w:szCs w:val="20"/>
        </w:rPr>
      </w:pPr>
    </w:p>
    <w:p w14:paraId="05ED56B2" w14:textId="468CCC9E" w:rsidR="00A52A1E" w:rsidRPr="00D75B47" w:rsidRDefault="00A52A1E" w:rsidP="00A52A1E">
      <w:pPr>
        <w:autoSpaceDE w:val="0"/>
        <w:autoSpaceDN w:val="0"/>
        <w:adjustRightInd w:val="0"/>
        <w:jc w:val="both"/>
        <w:rPr>
          <w:rFonts w:ascii="Arial" w:hAnsi="Arial" w:cs="Arial"/>
          <w:bCs/>
          <w:sz w:val="20"/>
          <w:szCs w:val="20"/>
        </w:rPr>
      </w:pPr>
      <w:r w:rsidRPr="00D75B47">
        <w:rPr>
          <w:rFonts w:ascii="Arial" w:hAnsi="Arial" w:cs="Arial"/>
          <w:bCs/>
          <w:sz w:val="20"/>
          <w:szCs w:val="20"/>
        </w:rPr>
        <w:t>O Risco Residual só será alcançado quando da implementação de todas as medidas de controle para aquele cenário. Entretanto, este risco só se manterá caso estas medidas sejam</w:t>
      </w:r>
      <w:r w:rsidR="00373056" w:rsidRPr="00D75B47">
        <w:rPr>
          <w:rFonts w:ascii="Arial" w:hAnsi="Arial" w:cs="Arial"/>
          <w:bCs/>
          <w:sz w:val="20"/>
          <w:szCs w:val="20"/>
        </w:rPr>
        <w:t xml:space="preserve"> efetivas e</w:t>
      </w:r>
      <w:r w:rsidRPr="00D75B47">
        <w:rPr>
          <w:rFonts w:ascii="Arial" w:hAnsi="Arial" w:cs="Arial"/>
          <w:bCs/>
          <w:sz w:val="20"/>
          <w:szCs w:val="20"/>
        </w:rPr>
        <w:t xml:space="preserve"> mantidas ao longo do tempo no processo analisado.</w:t>
      </w:r>
      <w:r w:rsidR="00D62BE9" w:rsidRPr="00D75B47">
        <w:rPr>
          <w:rFonts w:ascii="Arial" w:hAnsi="Arial" w:cs="Arial"/>
          <w:bCs/>
          <w:sz w:val="20"/>
          <w:szCs w:val="20"/>
        </w:rPr>
        <w:t xml:space="preserve"> Exemplo: Para um risco classificado como “</w:t>
      </w:r>
      <w:r w:rsidR="00311E5D" w:rsidRPr="00D75B47">
        <w:rPr>
          <w:rFonts w:ascii="Arial" w:hAnsi="Arial" w:cs="Arial"/>
          <w:bCs/>
          <w:sz w:val="20"/>
          <w:szCs w:val="20"/>
        </w:rPr>
        <w:t>ALTO</w:t>
      </w:r>
      <w:r w:rsidR="00D62BE9" w:rsidRPr="00D75B47">
        <w:rPr>
          <w:rFonts w:ascii="Arial" w:hAnsi="Arial" w:cs="Arial"/>
          <w:bCs/>
          <w:sz w:val="20"/>
          <w:szCs w:val="20"/>
        </w:rPr>
        <w:t>” que possua um sistema de exaustão para um determinado agente químico,</w:t>
      </w:r>
      <w:r w:rsidR="00373056" w:rsidRPr="00D75B47">
        <w:rPr>
          <w:rFonts w:ascii="Arial" w:hAnsi="Arial" w:cs="Arial"/>
          <w:bCs/>
          <w:sz w:val="20"/>
          <w:szCs w:val="20"/>
        </w:rPr>
        <w:t xml:space="preserve"> somente poderá ser reduzida a classifi</w:t>
      </w:r>
      <w:r w:rsidR="00C83EFF" w:rsidRPr="00D75B47">
        <w:rPr>
          <w:rFonts w:ascii="Arial" w:hAnsi="Arial" w:cs="Arial"/>
          <w:bCs/>
          <w:sz w:val="20"/>
          <w:szCs w:val="20"/>
        </w:rPr>
        <w:t>c</w:t>
      </w:r>
      <w:r w:rsidR="00373056" w:rsidRPr="00D75B47">
        <w:rPr>
          <w:rFonts w:ascii="Arial" w:hAnsi="Arial" w:cs="Arial"/>
          <w:bCs/>
          <w:sz w:val="20"/>
          <w:szCs w:val="20"/>
        </w:rPr>
        <w:t>ação de risco para “</w:t>
      </w:r>
      <w:r w:rsidR="00311E5D" w:rsidRPr="00D75B47">
        <w:rPr>
          <w:rFonts w:ascii="Arial" w:hAnsi="Arial" w:cs="Arial"/>
          <w:bCs/>
          <w:sz w:val="20"/>
          <w:szCs w:val="20"/>
        </w:rPr>
        <w:t>MÉDIO</w:t>
      </w:r>
      <w:r w:rsidR="00373056" w:rsidRPr="00D75B47">
        <w:rPr>
          <w:rFonts w:ascii="Arial" w:hAnsi="Arial" w:cs="Arial"/>
          <w:bCs/>
          <w:sz w:val="20"/>
          <w:szCs w:val="20"/>
        </w:rPr>
        <w:t>” ou “</w:t>
      </w:r>
      <w:r w:rsidR="00311E5D" w:rsidRPr="00D75B47">
        <w:rPr>
          <w:rFonts w:ascii="Arial" w:hAnsi="Arial" w:cs="Arial"/>
          <w:bCs/>
          <w:sz w:val="20"/>
          <w:szCs w:val="20"/>
        </w:rPr>
        <w:t>BAIXO</w:t>
      </w:r>
      <w:r w:rsidR="00373056" w:rsidRPr="00D75B47">
        <w:rPr>
          <w:rFonts w:ascii="Arial" w:hAnsi="Arial" w:cs="Arial"/>
          <w:bCs/>
          <w:sz w:val="20"/>
          <w:szCs w:val="20"/>
        </w:rPr>
        <w:t xml:space="preserve">” caso o resultado de uma nova avaliação da exposição ocupacional fique abaixo do LEO/LT. </w:t>
      </w:r>
    </w:p>
    <w:p w14:paraId="1F2EF0E3" w14:textId="77777777" w:rsidR="00D62BE9" w:rsidRPr="00D75B47" w:rsidRDefault="00D62BE9" w:rsidP="00A52A1E">
      <w:pPr>
        <w:pStyle w:val="Normativo-texto"/>
        <w:spacing w:before="0" w:after="0" w:line="240" w:lineRule="auto"/>
        <w:ind w:firstLine="0"/>
        <w:rPr>
          <w:rFonts w:cs="Arial"/>
          <w:bCs/>
          <w:szCs w:val="20"/>
        </w:rPr>
      </w:pPr>
    </w:p>
    <w:p w14:paraId="15F7DE5F" w14:textId="2EAFC813" w:rsidR="00A52A1E" w:rsidRPr="00D75B47" w:rsidRDefault="00A52A1E" w:rsidP="00A52A1E">
      <w:pPr>
        <w:pStyle w:val="PargrafodaLista"/>
        <w:autoSpaceDE w:val="0"/>
        <w:autoSpaceDN w:val="0"/>
        <w:adjustRightInd w:val="0"/>
        <w:ind w:left="0"/>
        <w:jc w:val="both"/>
        <w:rPr>
          <w:rFonts w:ascii="Arial" w:hAnsi="Arial" w:cs="Arial"/>
          <w:bCs/>
          <w:sz w:val="20"/>
          <w:szCs w:val="20"/>
        </w:rPr>
      </w:pPr>
      <w:r w:rsidRPr="00D75B47">
        <w:rPr>
          <w:rFonts w:ascii="Arial" w:hAnsi="Arial" w:cs="Arial"/>
          <w:bCs/>
          <w:sz w:val="20"/>
          <w:szCs w:val="20"/>
        </w:rPr>
        <w:t>A definição do risco residual deverá ser realizada conforme critério estabelecido no PGS-MFS-EHS-001 do Gerenciamento de Riscos de EHS</w:t>
      </w:r>
      <w:r w:rsidR="00E70A18" w:rsidRPr="00D75B47">
        <w:rPr>
          <w:rFonts w:ascii="Arial" w:hAnsi="Arial" w:cs="Arial"/>
          <w:bCs/>
          <w:sz w:val="20"/>
          <w:szCs w:val="20"/>
        </w:rPr>
        <w:t xml:space="preserve">, porém, medidas de controle que </w:t>
      </w:r>
      <w:r w:rsidR="00291020" w:rsidRPr="00D75B47">
        <w:rPr>
          <w:rFonts w:ascii="Arial" w:hAnsi="Arial" w:cs="Arial"/>
          <w:bCs/>
          <w:sz w:val="20"/>
          <w:szCs w:val="20"/>
        </w:rPr>
        <w:t xml:space="preserve">minimizam as exposições, </w:t>
      </w:r>
      <w:r w:rsidR="00C83EFF" w:rsidRPr="00D75B47">
        <w:rPr>
          <w:rFonts w:ascii="Arial" w:hAnsi="Arial" w:cs="Arial"/>
          <w:bCs/>
          <w:sz w:val="20"/>
          <w:szCs w:val="20"/>
        </w:rPr>
        <w:t>mas que</w:t>
      </w:r>
      <w:r w:rsidR="00291020" w:rsidRPr="00D75B47">
        <w:rPr>
          <w:rFonts w:ascii="Arial" w:hAnsi="Arial" w:cs="Arial"/>
          <w:bCs/>
          <w:sz w:val="20"/>
          <w:szCs w:val="20"/>
        </w:rPr>
        <w:t xml:space="preserve"> não</w:t>
      </w:r>
      <w:r w:rsidR="00E70A18" w:rsidRPr="00D75B47">
        <w:rPr>
          <w:rFonts w:ascii="Arial" w:hAnsi="Arial" w:cs="Arial"/>
          <w:bCs/>
          <w:sz w:val="20"/>
          <w:szCs w:val="20"/>
        </w:rPr>
        <w:t xml:space="preserve"> reduz</w:t>
      </w:r>
      <w:r w:rsidR="00291020" w:rsidRPr="00D75B47">
        <w:rPr>
          <w:rFonts w:ascii="Arial" w:hAnsi="Arial" w:cs="Arial"/>
          <w:bCs/>
          <w:sz w:val="20"/>
          <w:szCs w:val="20"/>
        </w:rPr>
        <w:t>e</w:t>
      </w:r>
      <w:r w:rsidR="00E70A18" w:rsidRPr="00D75B47">
        <w:rPr>
          <w:rFonts w:ascii="Arial" w:hAnsi="Arial" w:cs="Arial"/>
          <w:bCs/>
          <w:sz w:val="20"/>
          <w:szCs w:val="20"/>
        </w:rPr>
        <w:t xml:space="preserve">m o Resultado de Exposição (RE) conforme a Tabela 4 </w:t>
      </w:r>
      <w:r w:rsidR="00D75B47" w:rsidRPr="00D75B47">
        <w:rPr>
          <w:rFonts w:ascii="Arial" w:hAnsi="Arial" w:cs="Arial"/>
          <w:bCs/>
          <w:sz w:val="20"/>
          <w:szCs w:val="20"/>
        </w:rPr>
        <w:t xml:space="preserve">- </w:t>
      </w:r>
      <w:r w:rsidR="00D75B47" w:rsidRPr="00D75B47">
        <w:rPr>
          <w:rFonts w:ascii="Arial" w:hAnsi="Arial" w:cs="Arial"/>
          <w:b/>
          <w:sz w:val="20"/>
          <w:szCs w:val="20"/>
          <w:u w:val="single"/>
        </w:rPr>
        <w:t>Classificação</w:t>
      </w:r>
      <w:r w:rsidR="00291020" w:rsidRPr="00D75B47">
        <w:rPr>
          <w:rFonts w:ascii="Arial" w:hAnsi="Arial" w:cs="Arial"/>
          <w:b/>
          <w:color w:val="000000"/>
          <w:sz w:val="20"/>
          <w:szCs w:val="20"/>
          <w:u w:val="single"/>
        </w:rPr>
        <w:t xml:space="preserve"> de Exposição com Dados Quantitativos </w:t>
      </w:r>
      <w:r w:rsidR="00291020" w:rsidRPr="00D75B47">
        <w:rPr>
          <w:rFonts w:ascii="Arial" w:hAnsi="Arial" w:cs="Arial"/>
          <w:b/>
          <w:color w:val="000000"/>
          <w:sz w:val="20"/>
          <w:szCs w:val="20"/>
        </w:rPr>
        <w:t xml:space="preserve"> </w:t>
      </w:r>
      <w:r w:rsidR="00291020" w:rsidRPr="00D75B47">
        <w:rPr>
          <w:rFonts w:ascii="Arial" w:hAnsi="Arial" w:cs="Arial"/>
          <w:bCs/>
          <w:color w:val="000000"/>
          <w:sz w:val="20"/>
          <w:szCs w:val="20"/>
        </w:rPr>
        <w:t>deste procedimento, não alteram a classificação do risco.</w:t>
      </w:r>
      <w:r w:rsidR="00291020" w:rsidRPr="00D75B47">
        <w:rPr>
          <w:rFonts w:ascii="Arial" w:hAnsi="Arial" w:cs="Arial"/>
          <w:b/>
          <w:color w:val="000000"/>
          <w:sz w:val="20"/>
          <w:szCs w:val="20"/>
        </w:rPr>
        <w:t xml:space="preserve"> </w:t>
      </w:r>
    </w:p>
    <w:p w14:paraId="7173B31E" w14:textId="77777777" w:rsidR="00A52A1E" w:rsidRPr="00D75B47" w:rsidRDefault="00A52A1E" w:rsidP="00E61C82">
      <w:pPr>
        <w:tabs>
          <w:tab w:val="left" w:pos="240"/>
        </w:tabs>
        <w:autoSpaceDE w:val="0"/>
        <w:autoSpaceDN w:val="0"/>
        <w:adjustRightInd w:val="0"/>
        <w:spacing w:line="276" w:lineRule="auto"/>
        <w:jc w:val="both"/>
        <w:rPr>
          <w:rFonts w:ascii="Arial" w:hAnsi="Arial" w:cs="Arial"/>
          <w:b/>
          <w:sz w:val="20"/>
          <w:szCs w:val="20"/>
        </w:rPr>
      </w:pPr>
    </w:p>
    <w:p w14:paraId="5457F736" w14:textId="0A150AF6" w:rsidR="0092151F" w:rsidRPr="00D75B47" w:rsidRDefault="00E61C82" w:rsidP="00E61C82">
      <w:pPr>
        <w:tabs>
          <w:tab w:val="left" w:pos="240"/>
        </w:tabs>
        <w:autoSpaceDE w:val="0"/>
        <w:autoSpaceDN w:val="0"/>
        <w:adjustRightInd w:val="0"/>
        <w:spacing w:line="276" w:lineRule="auto"/>
        <w:jc w:val="both"/>
        <w:rPr>
          <w:rFonts w:ascii="Arial" w:hAnsi="Arial" w:cs="Arial"/>
          <w:b/>
          <w:sz w:val="20"/>
          <w:szCs w:val="20"/>
        </w:rPr>
      </w:pPr>
      <w:r w:rsidRPr="00D75B47">
        <w:rPr>
          <w:rFonts w:ascii="Arial" w:hAnsi="Arial" w:cs="Arial"/>
          <w:b/>
          <w:sz w:val="20"/>
          <w:szCs w:val="20"/>
        </w:rPr>
        <w:t>5.2.5.</w:t>
      </w:r>
      <w:r w:rsidR="002F5DE5" w:rsidRPr="00D75B47">
        <w:rPr>
          <w:rFonts w:ascii="Arial" w:hAnsi="Arial" w:cs="Arial"/>
          <w:b/>
          <w:sz w:val="20"/>
          <w:szCs w:val="20"/>
        </w:rPr>
        <w:t>3</w:t>
      </w:r>
      <w:r w:rsidRPr="00D75B47">
        <w:rPr>
          <w:rFonts w:ascii="Arial" w:hAnsi="Arial" w:cs="Arial"/>
          <w:b/>
          <w:sz w:val="20"/>
          <w:szCs w:val="20"/>
        </w:rPr>
        <w:t xml:space="preserve"> - </w:t>
      </w:r>
      <w:r w:rsidR="0092151F" w:rsidRPr="00D75B47">
        <w:rPr>
          <w:rFonts w:ascii="Arial" w:hAnsi="Arial" w:cs="Arial"/>
          <w:b/>
          <w:sz w:val="20"/>
          <w:szCs w:val="20"/>
        </w:rPr>
        <w:t>Classificação do Risco à Saúde e Ações Requeridas</w:t>
      </w:r>
    </w:p>
    <w:p w14:paraId="1DDC55ED" w14:textId="77777777" w:rsidR="00FF6999" w:rsidRPr="00D75B47" w:rsidRDefault="00FF6999" w:rsidP="0092151F">
      <w:pPr>
        <w:pStyle w:val="TextosemFormatao"/>
        <w:spacing w:before="120" w:after="120"/>
        <w:ind w:left="284"/>
        <w:jc w:val="both"/>
        <w:rPr>
          <w:rFonts w:ascii="Arial" w:hAnsi="Arial" w:cs="Arial"/>
          <w:sz w:val="4"/>
          <w:szCs w:val="4"/>
        </w:rPr>
      </w:pPr>
    </w:p>
    <w:p w14:paraId="0507E6D9" w14:textId="3D57FBA5" w:rsidR="0092151F" w:rsidRPr="00D75B47" w:rsidRDefault="0092151F" w:rsidP="0092151F">
      <w:pPr>
        <w:pStyle w:val="TextosemFormatao"/>
        <w:spacing w:before="120" w:after="120"/>
        <w:ind w:left="284"/>
        <w:jc w:val="both"/>
        <w:rPr>
          <w:rFonts w:ascii="Arial" w:hAnsi="Arial" w:cs="Arial"/>
        </w:rPr>
      </w:pPr>
      <w:r w:rsidRPr="00D75B47">
        <w:rPr>
          <w:rFonts w:ascii="Arial" w:hAnsi="Arial" w:cs="Arial"/>
        </w:rPr>
        <w:t xml:space="preserve">A </w:t>
      </w:r>
      <w:r w:rsidR="00FF6999" w:rsidRPr="00D75B47">
        <w:rPr>
          <w:rFonts w:ascii="Arial" w:hAnsi="Arial" w:cs="Arial"/>
        </w:rPr>
        <w:t>categoria</w:t>
      </w:r>
      <w:r w:rsidRPr="00D75B47">
        <w:rPr>
          <w:rFonts w:ascii="Arial" w:hAnsi="Arial" w:cs="Arial"/>
        </w:rPr>
        <w:t xml:space="preserve"> do risco e as ações requeridas </w:t>
      </w:r>
      <w:r w:rsidR="00FF6999" w:rsidRPr="00D75B47">
        <w:rPr>
          <w:rFonts w:ascii="Arial" w:hAnsi="Arial" w:cs="Arial"/>
        </w:rPr>
        <w:t xml:space="preserve">para a classificação de risco quantitativa </w:t>
      </w:r>
      <w:r w:rsidRPr="00D75B47">
        <w:rPr>
          <w:rFonts w:ascii="Arial" w:hAnsi="Arial" w:cs="Arial"/>
        </w:rPr>
        <w:t>estão descrit</w:t>
      </w:r>
      <w:r w:rsidR="00CA7A87" w:rsidRPr="00D75B47">
        <w:rPr>
          <w:rFonts w:ascii="Arial" w:hAnsi="Arial" w:cs="Arial"/>
        </w:rPr>
        <w:t>a</w:t>
      </w:r>
      <w:r w:rsidR="00FF6999" w:rsidRPr="00D75B47">
        <w:rPr>
          <w:rFonts w:ascii="Arial" w:hAnsi="Arial" w:cs="Arial"/>
        </w:rPr>
        <w:t xml:space="preserve">s no </w:t>
      </w:r>
      <w:r w:rsidR="00AE2CF3" w:rsidRPr="00D75B47">
        <w:rPr>
          <w:rFonts w:ascii="Arial" w:hAnsi="Arial" w:cs="Arial"/>
          <w:b/>
          <w:bCs/>
        </w:rPr>
        <w:t>Q</w:t>
      </w:r>
      <w:r w:rsidR="00FF6999" w:rsidRPr="00D75B47">
        <w:rPr>
          <w:rFonts w:ascii="Arial" w:hAnsi="Arial" w:cs="Arial"/>
          <w:b/>
          <w:bCs/>
        </w:rPr>
        <w:t>uadro 0</w:t>
      </w:r>
      <w:r w:rsidR="00FF6999" w:rsidRPr="00D75B47">
        <w:rPr>
          <w:rFonts w:ascii="Arial" w:hAnsi="Arial" w:cs="Arial"/>
        </w:rPr>
        <w:t xml:space="preserve">1 </w:t>
      </w:r>
      <w:r w:rsidR="006B61FA" w:rsidRPr="00D75B47">
        <w:rPr>
          <w:rFonts w:ascii="Arial" w:hAnsi="Arial" w:cs="Arial"/>
        </w:rPr>
        <w:t xml:space="preserve">deste procedimento. </w:t>
      </w:r>
    </w:p>
    <w:p w14:paraId="2F8FC384" w14:textId="77777777" w:rsidR="00FF6999" w:rsidRPr="00D75B47" w:rsidRDefault="00FF6999" w:rsidP="0092151F">
      <w:pPr>
        <w:pStyle w:val="TextosemFormatao"/>
        <w:spacing w:before="120" w:after="120"/>
        <w:ind w:left="284"/>
        <w:jc w:val="both"/>
        <w:rPr>
          <w:rFonts w:ascii="Arial" w:hAnsi="Arial" w:cs="Arial"/>
          <w:sz w:val="2"/>
          <w:szCs w:val="2"/>
        </w:rPr>
      </w:pPr>
    </w:p>
    <w:p w14:paraId="0E49DC1F" w14:textId="77777777" w:rsidR="00FF6999" w:rsidRPr="00D75B47" w:rsidRDefault="00FF6999" w:rsidP="00FF6999">
      <w:pPr>
        <w:pStyle w:val="Pargrafo1"/>
        <w:spacing w:before="0" w:after="0"/>
        <w:ind w:left="644"/>
        <w:rPr>
          <w:b/>
          <w:bCs/>
          <w:spacing w:val="4"/>
          <w:sz w:val="4"/>
          <w:szCs w:val="4"/>
        </w:rPr>
      </w:pPr>
    </w:p>
    <w:p w14:paraId="46D31A1F" w14:textId="72E1D9A1" w:rsidR="0092151F" w:rsidRPr="00D75B47" w:rsidRDefault="0092151F" w:rsidP="00137FD6">
      <w:pPr>
        <w:pStyle w:val="TextosemFormatao"/>
        <w:tabs>
          <w:tab w:val="left" w:pos="6096"/>
        </w:tabs>
        <w:spacing w:after="120" w:line="276" w:lineRule="auto"/>
        <w:ind w:left="284"/>
        <w:jc w:val="both"/>
        <w:rPr>
          <w:rFonts w:ascii="Arial" w:hAnsi="Arial" w:cs="Arial"/>
        </w:rPr>
      </w:pPr>
      <w:r w:rsidRPr="00D75B47">
        <w:rPr>
          <w:rFonts w:ascii="Arial" w:hAnsi="Arial" w:cs="Arial"/>
        </w:rPr>
        <w:t>As avaliações quantitativas periódicas são realizadas após o estabelecimento do baseline e tem como objetivo determinar se alterações nos níveis de exposição colocaram empregados em risco e estabelecer um banco de dados histórico, esperando demonstrar que os empregados não sofreram superexposição ao longo do tempo.</w:t>
      </w:r>
      <w:r w:rsidR="00137FD6" w:rsidRPr="00D75B47">
        <w:rPr>
          <w:rFonts w:ascii="Arial" w:hAnsi="Arial" w:cs="Arial"/>
        </w:rPr>
        <w:t xml:space="preserve"> </w:t>
      </w:r>
      <w:r w:rsidRPr="00D75B47">
        <w:rPr>
          <w:rFonts w:ascii="Arial" w:hAnsi="Arial" w:cs="Arial"/>
        </w:rPr>
        <w:t>A quantidade de amostras necessárias nas avaliações quantitativas periódicas encontra-se definida no PGS-MFS-EHS-</w:t>
      </w:r>
      <w:r w:rsidR="007D402C" w:rsidRPr="00D75B47">
        <w:rPr>
          <w:rFonts w:ascii="Arial" w:hAnsi="Arial" w:cs="Arial"/>
        </w:rPr>
        <w:t xml:space="preserve">213. </w:t>
      </w:r>
    </w:p>
    <w:p w14:paraId="2B379B1A" w14:textId="77777777" w:rsidR="00B6064C" w:rsidRPr="00D75B47" w:rsidRDefault="00B6064C" w:rsidP="008469B1">
      <w:pPr>
        <w:pStyle w:val="Normativo-texto"/>
        <w:spacing w:before="0" w:after="0" w:line="276" w:lineRule="auto"/>
        <w:ind w:firstLine="0"/>
        <w:rPr>
          <w:rFonts w:cs="Arial"/>
          <w:b/>
          <w:szCs w:val="20"/>
        </w:rPr>
      </w:pPr>
    </w:p>
    <w:p w14:paraId="572FC2E7" w14:textId="1C9C1753" w:rsidR="004D08C1" w:rsidRPr="00D75B47" w:rsidRDefault="004D08C1" w:rsidP="008469B1">
      <w:pPr>
        <w:pStyle w:val="Normativo-texto"/>
        <w:spacing w:before="0" w:after="0" w:line="276" w:lineRule="auto"/>
        <w:ind w:firstLine="0"/>
        <w:rPr>
          <w:rFonts w:cs="Arial"/>
          <w:b/>
          <w:szCs w:val="20"/>
        </w:rPr>
      </w:pPr>
      <w:r w:rsidRPr="00D75B47">
        <w:rPr>
          <w:rFonts w:cs="Arial"/>
          <w:b/>
          <w:szCs w:val="20"/>
        </w:rPr>
        <w:t>5.2.</w:t>
      </w:r>
      <w:r w:rsidR="004C7B21" w:rsidRPr="00D75B47">
        <w:rPr>
          <w:rFonts w:cs="Arial"/>
          <w:b/>
          <w:szCs w:val="20"/>
        </w:rPr>
        <w:t>6</w:t>
      </w:r>
      <w:r w:rsidRPr="00D75B47">
        <w:rPr>
          <w:rFonts w:cs="Arial"/>
          <w:b/>
          <w:szCs w:val="20"/>
        </w:rPr>
        <w:t xml:space="preserve"> Controle</w:t>
      </w:r>
    </w:p>
    <w:p w14:paraId="5E54F307" w14:textId="184EE2BD" w:rsidR="004D08C1" w:rsidRPr="00D75B47" w:rsidRDefault="004D08C1" w:rsidP="008469B1">
      <w:pPr>
        <w:pStyle w:val="Bullet"/>
        <w:tabs>
          <w:tab w:val="clear" w:pos="360"/>
        </w:tabs>
        <w:spacing w:line="276" w:lineRule="auto"/>
        <w:ind w:left="0" w:firstLine="0"/>
        <w:jc w:val="both"/>
        <w:rPr>
          <w:szCs w:val="20"/>
        </w:rPr>
      </w:pPr>
      <w:r w:rsidRPr="00D75B47">
        <w:rPr>
          <w:szCs w:val="20"/>
        </w:rPr>
        <w:t>Ações de controle devem ser estabelecidas para avaliações qualitativas e</w:t>
      </w:r>
      <w:r w:rsidR="00585EE8" w:rsidRPr="00D75B47">
        <w:rPr>
          <w:szCs w:val="20"/>
        </w:rPr>
        <w:t>/ou</w:t>
      </w:r>
      <w:r w:rsidRPr="00D75B47">
        <w:rPr>
          <w:szCs w:val="20"/>
        </w:rPr>
        <w:t xml:space="preserve"> quantitativas, conforme determinado no </w:t>
      </w:r>
      <w:r w:rsidR="00C859E9" w:rsidRPr="00D75B47">
        <w:rPr>
          <w:szCs w:val="20"/>
        </w:rPr>
        <w:t xml:space="preserve">PGS-MFS-EHS-001 - Gerenciamento de Riscos de </w:t>
      </w:r>
      <w:r w:rsidR="00D75B47" w:rsidRPr="00D75B47">
        <w:rPr>
          <w:szCs w:val="20"/>
        </w:rPr>
        <w:t>EHS.</w:t>
      </w:r>
      <w:r w:rsidR="00C859E9" w:rsidRPr="00D75B47">
        <w:rPr>
          <w:szCs w:val="20"/>
        </w:rPr>
        <w:t xml:space="preserve"> </w:t>
      </w:r>
      <w:r w:rsidRPr="00D75B47">
        <w:rPr>
          <w:szCs w:val="20"/>
        </w:rPr>
        <w:t xml:space="preserve">Um plano de ação deve ser estabelecido e documentado quando um risco à saúde dos empregados for identificado. Esse plano deve conter, no mínimo: </w:t>
      </w:r>
    </w:p>
    <w:p w14:paraId="7BFC4EF2" w14:textId="5249D61A" w:rsidR="004D08C1" w:rsidRPr="00D75B47" w:rsidRDefault="004D08C1" w:rsidP="008469B1">
      <w:pPr>
        <w:pStyle w:val="Bullet"/>
        <w:numPr>
          <w:ilvl w:val="0"/>
          <w:numId w:val="26"/>
        </w:numPr>
        <w:spacing w:line="276" w:lineRule="auto"/>
        <w:jc w:val="both"/>
        <w:rPr>
          <w:szCs w:val="20"/>
        </w:rPr>
      </w:pPr>
      <w:r w:rsidRPr="00D75B47">
        <w:rPr>
          <w:szCs w:val="20"/>
        </w:rPr>
        <w:t xml:space="preserve">Agente ambiental; </w:t>
      </w:r>
    </w:p>
    <w:p w14:paraId="196DA057" w14:textId="380AADD6" w:rsidR="004D08C1" w:rsidRPr="00D75B47" w:rsidRDefault="004D08C1" w:rsidP="008469B1">
      <w:pPr>
        <w:pStyle w:val="Bullet"/>
        <w:numPr>
          <w:ilvl w:val="0"/>
          <w:numId w:val="26"/>
        </w:numPr>
        <w:spacing w:line="276" w:lineRule="auto"/>
        <w:jc w:val="both"/>
        <w:rPr>
          <w:szCs w:val="20"/>
        </w:rPr>
      </w:pPr>
      <w:r w:rsidRPr="00D75B47">
        <w:rPr>
          <w:szCs w:val="20"/>
        </w:rPr>
        <w:t xml:space="preserve">Tipo de Exposição; </w:t>
      </w:r>
    </w:p>
    <w:p w14:paraId="1DACD7FD" w14:textId="5A13F925" w:rsidR="004D08C1" w:rsidRPr="00D75B47" w:rsidRDefault="004D08C1" w:rsidP="008469B1">
      <w:pPr>
        <w:pStyle w:val="Bullet"/>
        <w:numPr>
          <w:ilvl w:val="0"/>
          <w:numId w:val="26"/>
        </w:numPr>
        <w:spacing w:line="276" w:lineRule="auto"/>
        <w:jc w:val="both"/>
        <w:rPr>
          <w:szCs w:val="20"/>
        </w:rPr>
      </w:pPr>
      <w:r w:rsidRPr="00D75B47">
        <w:rPr>
          <w:szCs w:val="20"/>
        </w:rPr>
        <w:t xml:space="preserve">Classificação da Exposição; </w:t>
      </w:r>
    </w:p>
    <w:p w14:paraId="0AE6C919" w14:textId="6E360C12" w:rsidR="004D08C1" w:rsidRPr="00D75B47" w:rsidRDefault="004D08C1" w:rsidP="008469B1">
      <w:pPr>
        <w:pStyle w:val="Bullet"/>
        <w:numPr>
          <w:ilvl w:val="0"/>
          <w:numId w:val="26"/>
        </w:numPr>
        <w:spacing w:line="276" w:lineRule="auto"/>
        <w:jc w:val="both"/>
        <w:rPr>
          <w:szCs w:val="20"/>
        </w:rPr>
      </w:pPr>
      <w:r w:rsidRPr="00D75B47">
        <w:rPr>
          <w:szCs w:val="20"/>
        </w:rPr>
        <w:t xml:space="preserve">Recomendações para medidas de controle; </w:t>
      </w:r>
    </w:p>
    <w:p w14:paraId="52BD82CC" w14:textId="274C8415" w:rsidR="004D08C1" w:rsidRPr="00D75B47" w:rsidRDefault="004D08C1" w:rsidP="008469B1">
      <w:pPr>
        <w:pStyle w:val="Bullet"/>
        <w:numPr>
          <w:ilvl w:val="0"/>
          <w:numId w:val="26"/>
        </w:numPr>
        <w:spacing w:line="276" w:lineRule="auto"/>
        <w:jc w:val="both"/>
        <w:rPr>
          <w:szCs w:val="20"/>
        </w:rPr>
      </w:pPr>
      <w:r w:rsidRPr="00D75B47">
        <w:rPr>
          <w:szCs w:val="20"/>
        </w:rPr>
        <w:t xml:space="preserve">Prazo para implementação de todas as medidas de controle recomendadas. </w:t>
      </w:r>
    </w:p>
    <w:p w14:paraId="1EC6F407" w14:textId="77777777" w:rsidR="00C859E9" w:rsidRPr="00D75B47" w:rsidRDefault="00C859E9" w:rsidP="008469B1">
      <w:pPr>
        <w:pStyle w:val="Bullet"/>
        <w:tabs>
          <w:tab w:val="clear" w:pos="360"/>
        </w:tabs>
        <w:spacing w:line="276" w:lineRule="auto"/>
        <w:ind w:left="720" w:firstLine="0"/>
        <w:jc w:val="both"/>
        <w:rPr>
          <w:szCs w:val="20"/>
        </w:rPr>
      </w:pPr>
    </w:p>
    <w:p w14:paraId="4B4FA739" w14:textId="77777777" w:rsidR="004D08C1" w:rsidRPr="00D75B47" w:rsidRDefault="004D08C1" w:rsidP="008469B1">
      <w:pPr>
        <w:pStyle w:val="Bullet"/>
        <w:tabs>
          <w:tab w:val="clear" w:pos="360"/>
        </w:tabs>
        <w:spacing w:line="276" w:lineRule="auto"/>
        <w:ind w:left="0" w:firstLine="0"/>
        <w:jc w:val="both"/>
        <w:rPr>
          <w:szCs w:val="20"/>
        </w:rPr>
      </w:pPr>
      <w:r w:rsidRPr="00D75B47">
        <w:rPr>
          <w:szCs w:val="20"/>
        </w:rPr>
        <w:t xml:space="preserve">O plano de ação deve ser elaborado em conjunto com a liderança das áreas onde os riscos foram identificados. As ações de controle devem ser estabelecidas em qualquer etapa do processo ou sempre que for detectada evidência de risco à saúde dos empregados. </w:t>
      </w:r>
    </w:p>
    <w:p w14:paraId="49CF0AC0" w14:textId="464ECDCE" w:rsidR="004D08C1" w:rsidRPr="00D75B47" w:rsidRDefault="004D08C1" w:rsidP="008469B1">
      <w:pPr>
        <w:pStyle w:val="Bullet"/>
        <w:tabs>
          <w:tab w:val="clear" w:pos="360"/>
        </w:tabs>
        <w:spacing w:line="276" w:lineRule="auto"/>
        <w:ind w:left="0" w:firstLine="0"/>
        <w:jc w:val="both"/>
        <w:rPr>
          <w:szCs w:val="20"/>
        </w:rPr>
      </w:pPr>
      <w:r w:rsidRPr="00D75B47">
        <w:rPr>
          <w:szCs w:val="20"/>
        </w:rPr>
        <w:t xml:space="preserve">As medidas de controle recomendadas para gerenciar os riscos identificados devem ser estabelecidas, seguindo, por ordem de prioridade, a hierarquia de controle de riscos, de acordo com o </w:t>
      </w:r>
      <w:r w:rsidR="00C859E9" w:rsidRPr="00D75B47">
        <w:rPr>
          <w:szCs w:val="20"/>
        </w:rPr>
        <w:t xml:space="preserve">PGS-MFS-EHS-001 - Gerenciamento de Riscos de </w:t>
      </w:r>
      <w:r w:rsidR="00D75B47" w:rsidRPr="00D75B47">
        <w:rPr>
          <w:szCs w:val="20"/>
        </w:rPr>
        <w:t>EHS e</w:t>
      </w:r>
      <w:r w:rsidRPr="00D75B47">
        <w:rPr>
          <w:szCs w:val="20"/>
        </w:rPr>
        <w:t xml:space="preserve"> devem priorizar a proteção coletiva, com base na melhor opção técnica. </w:t>
      </w:r>
    </w:p>
    <w:p w14:paraId="26DC47CF" w14:textId="77777777" w:rsidR="004D08C1" w:rsidRPr="00D75B47" w:rsidRDefault="004D08C1" w:rsidP="008469B1">
      <w:pPr>
        <w:pStyle w:val="Bullet"/>
        <w:tabs>
          <w:tab w:val="clear" w:pos="360"/>
        </w:tabs>
        <w:spacing w:line="276" w:lineRule="auto"/>
        <w:ind w:left="0" w:firstLine="0"/>
        <w:jc w:val="both"/>
        <w:rPr>
          <w:szCs w:val="20"/>
        </w:rPr>
      </w:pPr>
      <w:r w:rsidRPr="00D75B47">
        <w:rPr>
          <w:szCs w:val="20"/>
        </w:rPr>
        <w:t>O plano de ação com o detalhamento das medidas de controle planejadas e adotadas deve ser registrado no sistema informatizado de Saúde e Segurança.</w:t>
      </w:r>
    </w:p>
    <w:p w14:paraId="6BBBA4CA"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Deverão ser estabelecidas medidas de controle para os riscos de higiene ocupacional classificados qualitativamente, enquanto os resultados quantitativos não estiverem disponíveis. As unidades devem possuir um planejamento para a redução do número de empregados expostos a riscos de ambientais classificados como Alto e Muito Alto. </w:t>
      </w:r>
    </w:p>
    <w:p w14:paraId="18ADDC5C"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A unidade deverá manter registro da(s) medida(s) de controle(s) implementadas e a comprovação de que realizou uma análise da melhor alternativa técnica, obedecendo à seguinte hierarquia: controle na fonte, na trajetória, organização do trabalho, administrativas e proteção individual.</w:t>
      </w:r>
    </w:p>
    <w:p w14:paraId="60EB7C61"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Estes registros devem ser elaborados em forma de relatórios técnicos com ações de redução das exposições acima dos limites de tolerância ou relatórios de inviabilidade técnica e/ou financeira na impossibilidade de adoção de medidas que minimizem as exposições.</w:t>
      </w:r>
    </w:p>
    <w:p w14:paraId="305602D5" w14:textId="77777777" w:rsidR="00B6064C" w:rsidRPr="00D75B47" w:rsidRDefault="00B6064C" w:rsidP="008469B1">
      <w:pPr>
        <w:tabs>
          <w:tab w:val="left" w:pos="240"/>
        </w:tabs>
        <w:autoSpaceDE w:val="0"/>
        <w:autoSpaceDN w:val="0"/>
        <w:adjustRightInd w:val="0"/>
        <w:spacing w:line="276" w:lineRule="auto"/>
        <w:jc w:val="both"/>
        <w:rPr>
          <w:rFonts w:ascii="Arial" w:hAnsi="Arial" w:cs="Arial"/>
          <w:b/>
          <w:bCs/>
          <w:sz w:val="20"/>
          <w:szCs w:val="20"/>
        </w:rPr>
      </w:pPr>
    </w:p>
    <w:p w14:paraId="7C394307" w14:textId="07D5CE3F"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b/>
          <w:bCs/>
          <w:sz w:val="20"/>
          <w:szCs w:val="20"/>
        </w:rPr>
        <w:t>Nota</w:t>
      </w:r>
      <w:r w:rsidRPr="00D75B47">
        <w:rPr>
          <w:rFonts w:ascii="Arial" w:hAnsi="Arial" w:cs="Arial"/>
          <w:sz w:val="20"/>
          <w:szCs w:val="20"/>
        </w:rPr>
        <w:t>: Quando comprovada pela organização a inviabilidade técnica da adoção de medidas de proteção coletiva, ou quando estas não forem suficientes ou encontrarem-se em fase de estudo, planejamento ou implantação ou, ainda, em caráter complementar ou emergencial, deverão ser adotadas outras medidas, obedecendo-se a seguinte hierarquia: a) medidas de caráter administrativo ou de organização do trabalho; e b) utilização de equipamento de proteção individual - EPI.</w:t>
      </w:r>
    </w:p>
    <w:p w14:paraId="3BCD6CD0" w14:textId="77777777" w:rsidR="004D08C1" w:rsidRPr="00D75B47" w:rsidRDefault="004D08C1" w:rsidP="008469B1">
      <w:pPr>
        <w:tabs>
          <w:tab w:val="left" w:pos="240"/>
        </w:tabs>
        <w:spacing w:line="276" w:lineRule="auto"/>
        <w:ind w:hanging="186"/>
        <w:jc w:val="both"/>
        <w:rPr>
          <w:rFonts w:ascii="Arial" w:hAnsi="Arial" w:cs="Arial"/>
          <w:b/>
          <w:sz w:val="20"/>
          <w:szCs w:val="20"/>
        </w:rPr>
      </w:pPr>
    </w:p>
    <w:p w14:paraId="52D43869" w14:textId="0CA4868B" w:rsidR="004D08C1" w:rsidRPr="00D75B47" w:rsidRDefault="004D08C1" w:rsidP="008469B1">
      <w:pPr>
        <w:tabs>
          <w:tab w:val="left" w:pos="240"/>
        </w:tabs>
        <w:spacing w:line="276" w:lineRule="auto"/>
        <w:jc w:val="both"/>
        <w:rPr>
          <w:rFonts w:ascii="Arial" w:hAnsi="Arial" w:cs="Arial"/>
          <w:b/>
          <w:sz w:val="20"/>
          <w:szCs w:val="20"/>
        </w:rPr>
      </w:pPr>
      <w:r w:rsidRPr="00D75B47">
        <w:rPr>
          <w:rFonts w:ascii="Arial" w:hAnsi="Arial" w:cs="Arial"/>
          <w:b/>
          <w:sz w:val="20"/>
          <w:szCs w:val="20"/>
        </w:rPr>
        <w:t>5.2.</w:t>
      </w:r>
      <w:r w:rsidR="00B6064C" w:rsidRPr="00D75B47">
        <w:rPr>
          <w:rFonts w:ascii="Arial" w:hAnsi="Arial" w:cs="Arial"/>
          <w:b/>
          <w:sz w:val="20"/>
          <w:szCs w:val="20"/>
        </w:rPr>
        <w:t>7</w:t>
      </w:r>
      <w:r w:rsidRPr="00D75B47">
        <w:rPr>
          <w:rFonts w:ascii="Arial" w:hAnsi="Arial" w:cs="Arial"/>
          <w:b/>
          <w:sz w:val="20"/>
          <w:szCs w:val="20"/>
        </w:rPr>
        <w:t xml:space="preserve"> Comunicação e interfaces </w:t>
      </w:r>
    </w:p>
    <w:p w14:paraId="2BC88725" w14:textId="77777777" w:rsidR="005D7661" w:rsidRPr="00D75B47" w:rsidRDefault="005D7661" w:rsidP="008469B1">
      <w:pPr>
        <w:tabs>
          <w:tab w:val="left" w:pos="240"/>
        </w:tabs>
        <w:spacing w:line="276" w:lineRule="auto"/>
        <w:jc w:val="both"/>
        <w:rPr>
          <w:rFonts w:ascii="Arial" w:hAnsi="Arial" w:cs="Arial"/>
          <w:b/>
          <w:sz w:val="20"/>
          <w:szCs w:val="20"/>
        </w:rPr>
      </w:pPr>
    </w:p>
    <w:p w14:paraId="3284ED9C" w14:textId="77777777" w:rsidR="004D08C1" w:rsidRPr="00D75B47" w:rsidRDefault="004D08C1"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Os empregados deverão ser informados da maneira apropriada e suficiente sobre os riscos ambientais que possam originar-se nos locais de trabalho e sobre os meios disponíveis para prevenir ou limitar tais riscos e para proteger-se dos mesmos. </w:t>
      </w:r>
    </w:p>
    <w:p w14:paraId="309C4EDE" w14:textId="4DE9507D" w:rsidR="004D08C1" w:rsidRPr="00D75B47" w:rsidRDefault="004D08C1" w:rsidP="008469B1">
      <w:pPr>
        <w:pStyle w:val="Normativo-texto"/>
        <w:spacing w:before="0" w:after="0" w:line="276" w:lineRule="auto"/>
        <w:ind w:firstLine="0"/>
        <w:rPr>
          <w:rFonts w:cs="Arial"/>
          <w:szCs w:val="20"/>
        </w:rPr>
      </w:pPr>
      <w:r w:rsidRPr="00D75B47">
        <w:rPr>
          <w:rFonts w:cs="Arial"/>
          <w:szCs w:val="20"/>
        </w:rPr>
        <w:t xml:space="preserve">Todos os empregados expostos a situações de riscos decorrentes de exposições a agentes ambientais categorizados na etapa de avaliação qualitativa como Muito Altas e Altas e na etapa de avaliação quantitativa </w:t>
      </w:r>
      <w:r w:rsidR="00D75B47" w:rsidRPr="00D75B47">
        <w:rPr>
          <w:rFonts w:cs="Arial"/>
          <w:szCs w:val="20"/>
        </w:rPr>
        <w:t>como inaceitáveis</w:t>
      </w:r>
      <w:r w:rsidRPr="00D75B47">
        <w:rPr>
          <w:rFonts w:cs="Arial"/>
          <w:szCs w:val="20"/>
        </w:rPr>
        <w:t xml:space="preserve"> devem ser informados dos riscos à sua saúde e alertados sobre as precauções necessárias para impedir ou minimizar esses impactos. Essa comunicação pode ser realizada através de treinamento e deve ser registrada e arquivada pela localidade.</w:t>
      </w:r>
    </w:p>
    <w:p w14:paraId="778A6247" w14:textId="77777777" w:rsidR="004D08C1" w:rsidRPr="00D75B47" w:rsidRDefault="004D08C1" w:rsidP="008469B1">
      <w:pPr>
        <w:pStyle w:val="Normativo-texto"/>
        <w:spacing w:before="0" w:after="0" w:line="276" w:lineRule="auto"/>
        <w:ind w:firstLine="0"/>
        <w:rPr>
          <w:rFonts w:cs="Arial"/>
          <w:szCs w:val="20"/>
        </w:rPr>
      </w:pPr>
    </w:p>
    <w:p w14:paraId="12E93083" w14:textId="77777777" w:rsidR="004D08C1" w:rsidRPr="00D75B47" w:rsidRDefault="004D08C1" w:rsidP="008469B1">
      <w:pPr>
        <w:pStyle w:val="Normativo-texto"/>
        <w:spacing w:before="0" w:after="0" w:line="276" w:lineRule="auto"/>
        <w:ind w:firstLine="0"/>
        <w:rPr>
          <w:rFonts w:cs="Arial"/>
          <w:szCs w:val="20"/>
        </w:rPr>
      </w:pPr>
      <w:r w:rsidRPr="00D75B47">
        <w:rPr>
          <w:rFonts w:cs="Arial"/>
          <w:szCs w:val="20"/>
        </w:rPr>
        <w:t>Deve ser estabelecida uma estratégia de comunicação para informar os dados de exposição a riscos ambientais à Medicina Ocupacional para definição do escopo de vigilância de avaliação/revisão médica de saúde para os empregados expostos.</w:t>
      </w:r>
    </w:p>
    <w:p w14:paraId="16F6C8AA" w14:textId="77777777" w:rsidR="004D08C1" w:rsidRPr="00D75B47" w:rsidRDefault="004D08C1" w:rsidP="008469B1">
      <w:pPr>
        <w:pStyle w:val="Default"/>
        <w:spacing w:line="276" w:lineRule="auto"/>
        <w:jc w:val="both"/>
        <w:rPr>
          <w:b/>
          <w:color w:val="auto"/>
          <w:sz w:val="20"/>
          <w:szCs w:val="20"/>
        </w:rPr>
      </w:pPr>
    </w:p>
    <w:p w14:paraId="147CE8A5" w14:textId="13C99D9D" w:rsidR="004D08C1" w:rsidRPr="00D75B47" w:rsidRDefault="00D75B47" w:rsidP="008469B1">
      <w:pPr>
        <w:pStyle w:val="Default"/>
        <w:spacing w:line="276" w:lineRule="auto"/>
        <w:jc w:val="both"/>
        <w:rPr>
          <w:b/>
          <w:color w:val="auto"/>
          <w:sz w:val="20"/>
          <w:szCs w:val="20"/>
        </w:rPr>
      </w:pPr>
      <w:r w:rsidRPr="00D75B47">
        <w:rPr>
          <w:b/>
          <w:color w:val="auto"/>
          <w:sz w:val="20"/>
          <w:szCs w:val="20"/>
        </w:rPr>
        <w:t>5.2.8 Gerenciamento</w:t>
      </w:r>
      <w:r w:rsidR="004D08C1" w:rsidRPr="00D75B47">
        <w:rPr>
          <w:b/>
          <w:color w:val="auto"/>
          <w:sz w:val="20"/>
          <w:szCs w:val="20"/>
        </w:rPr>
        <w:t xml:space="preserve"> de Documentos </w:t>
      </w:r>
    </w:p>
    <w:p w14:paraId="4DDC0E9E" w14:textId="77777777" w:rsidR="005D7661" w:rsidRPr="00D75B47" w:rsidRDefault="005D7661" w:rsidP="008469B1">
      <w:pPr>
        <w:pStyle w:val="Default"/>
        <w:spacing w:line="276" w:lineRule="auto"/>
        <w:jc w:val="both"/>
        <w:rPr>
          <w:b/>
          <w:color w:val="auto"/>
          <w:sz w:val="20"/>
          <w:szCs w:val="20"/>
        </w:rPr>
      </w:pPr>
    </w:p>
    <w:p w14:paraId="16F5AEFA"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A área de Higiene Ocupacional deve estabelecer um processo para arquivamento e manutenção dos documentos técnicos gerados conforme o PGS-MFS-EHS-213 - Diretrizes Mínimas para Elaboração do Relatório Técnico dos Agentes Ambientais.</w:t>
      </w:r>
    </w:p>
    <w:p w14:paraId="6A4666AA"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Os documentos contemplados devem incluir minimamente: </w:t>
      </w:r>
    </w:p>
    <w:p w14:paraId="29DD6A4A" w14:textId="0A660D58" w:rsidR="004D08C1" w:rsidRPr="00D75B47" w:rsidRDefault="004D08C1" w:rsidP="008469B1">
      <w:pPr>
        <w:pStyle w:val="Default"/>
        <w:numPr>
          <w:ilvl w:val="0"/>
          <w:numId w:val="27"/>
        </w:numPr>
        <w:spacing w:line="276" w:lineRule="auto"/>
        <w:jc w:val="both"/>
        <w:rPr>
          <w:color w:val="auto"/>
          <w:sz w:val="20"/>
          <w:szCs w:val="20"/>
        </w:rPr>
      </w:pPr>
      <w:r w:rsidRPr="00D75B47">
        <w:rPr>
          <w:color w:val="auto"/>
          <w:sz w:val="20"/>
          <w:szCs w:val="20"/>
        </w:rPr>
        <w:t xml:space="preserve">Certificados de análise laboratorial; </w:t>
      </w:r>
    </w:p>
    <w:p w14:paraId="2E436D41" w14:textId="03156EE1" w:rsidR="004D08C1" w:rsidRPr="00D75B47" w:rsidRDefault="004D08C1" w:rsidP="008469B1">
      <w:pPr>
        <w:pStyle w:val="Default"/>
        <w:numPr>
          <w:ilvl w:val="0"/>
          <w:numId w:val="27"/>
        </w:numPr>
        <w:spacing w:line="276" w:lineRule="auto"/>
        <w:jc w:val="both"/>
        <w:rPr>
          <w:color w:val="auto"/>
          <w:sz w:val="20"/>
          <w:szCs w:val="20"/>
        </w:rPr>
      </w:pPr>
      <w:r w:rsidRPr="00D75B47">
        <w:rPr>
          <w:color w:val="auto"/>
          <w:sz w:val="20"/>
          <w:szCs w:val="20"/>
        </w:rPr>
        <w:t xml:space="preserve">Relatórios de medição emitidos pelos equipamentos; </w:t>
      </w:r>
    </w:p>
    <w:p w14:paraId="6BC31E51" w14:textId="2E59129B" w:rsidR="004D08C1" w:rsidRPr="00D75B47" w:rsidRDefault="004D08C1" w:rsidP="008469B1">
      <w:pPr>
        <w:pStyle w:val="Default"/>
        <w:numPr>
          <w:ilvl w:val="0"/>
          <w:numId w:val="27"/>
        </w:numPr>
        <w:spacing w:line="276" w:lineRule="auto"/>
        <w:jc w:val="both"/>
        <w:rPr>
          <w:color w:val="auto"/>
          <w:sz w:val="20"/>
          <w:szCs w:val="20"/>
        </w:rPr>
      </w:pPr>
      <w:r w:rsidRPr="00D75B47">
        <w:rPr>
          <w:color w:val="auto"/>
          <w:sz w:val="20"/>
          <w:szCs w:val="20"/>
        </w:rPr>
        <w:t xml:space="preserve">Certificados de calibração de equipamentos; </w:t>
      </w:r>
    </w:p>
    <w:p w14:paraId="376F031C" w14:textId="63AA28A4" w:rsidR="004D08C1" w:rsidRPr="00D75B47" w:rsidRDefault="004D08C1" w:rsidP="008469B1">
      <w:pPr>
        <w:pStyle w:val="Default"/>
        <w:numPr>
          <w:ilvl w:val="0"/>
          <w:numId w:val="27"/>
        </w:numPr>
        <w:spacing w:line="276" w:lineRule="auto"/>
        <w:jc w:val="both"/>
        <w:rPr>
          <w:color w:val="auto"/>
          <w:sz w:val="20"/>
          <w:szCs w:val="20"/>
        </w:rPr>
      </w:pPr>
      <w:r w:rsidRPr="00D75B47">
        <w:rPr>
          <w:color w:val="auto"/>
          <w:sz w:val="20"/>
          <w:szCs w:val="20"/>
        </w:rPr>
        <w:t xml:space="preserve">Planilhas de campo; </w:t>
      </w:r>
    </w:p>
    <w:p w14:paraId="38D7226A" w14:textId="430F817A" w:rsidR="004D08C1" w:rsidRPr="00D75B47" w:rsidRDefault="004D08C1" w:rsidP="008469B1">
      <w:pPr>
        <w:pStyle w:val="Default"/>
        <w:numPr>
          <w:ilvl w:val="0"/>
          <w:numId w:val="27"/>
        </w:numPr>
        <w:spacing w:line="276" w:lineRule="auto"/>
        <w:jc w:val="both"/>
        <w:rPr>
          <w:color w:val="auto"/>
          <w:sz w:val="20"/>
          <w:szCs w:val="20"/>
        </w:rPr>
      </w:pPr>
      <w:r w:rsidRPr="00D75B47">
        <w:rPr>
          <w:color w:val="auto"/>
          <w:sz w:val="20"/>
          <w:szCs w:val="20"/>
        </w:rPr>
        <w:t xml:space="preserve">Documentos legais; </w:t>
      </w:r>
    </w:p>
    <w:p w14:paraId="304FFCCC" w14:textId="6B7049BB" w:rsidR="004D08C1" w:rsidRPr="00D75B47" w:rsidRDefault="004D08C1" w:rsidP="008469B1">
      <w:pPr>
        <w:pStyle w:val="Default"/>
        <w:numPr>
          <w:ilvl w:val="0"/>
          <w:numId w:val="27"/>
        </w:numPr>
        <w:spacing w:line="276" w:lineRule="auto"/>
        <w:jc w:val="both"/>
        <w:rPr>
          <w:color w:val="auto"/>
          <w:sz w:val="20"/>
          <w:szCs w:val="20"/>
        </w:rPr>
      </w:pPr>
      <w:r w:rsidRPr="00D75B47">
        <w:rPr>
          <w:color w:val="auto"/>
          <w:sz w:val="20"/>
          <w:szCs w:val="20"/>
        </w:rPr>
        <w:t xml:space="preserve">Relatórios interpretativos de avaliações ambientais. </w:t>
      </w:r>
    </w:p>
    <w:p w14:paraId="07A1F21C" w14:textId="77777777" w:rsidR="004D08C1" w:rsidRPr="00D75B47" w:rsidRDefault="004D08C1" w:rsidP="008469B1">
      <w:pPr>
        <w:pStyle w:val="Default"/>
        <w:spacing w:line="276" w:lineRule="auto"/>
        <w:jc w:val="both"/>
        <w:rPr>
          <w:color w:val="auto"/>
          <w:sz w:val="20"/>
          <w:szCs w:val="20"/>
        </w:rPr>
      </w:pPr>
    </w:p>
    <w:p w14:paraId="6AD1C109"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Os relatórios interpretativos de avaliações ambientais deverão ser elaborados conforme o PGS-MFS-EHS-213 - Diretrizes Mínimas para Elaboração do Relatório Técnico dos Agentes Ambientais conter, e conterá os seguintes itens: </w:t>
      </w:r>
    </w:p>
    <w:p w14:paraId="0BE75E33" w14:textId="4490160E"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Descrição da unidade/área monitorada; </w:t>
      </w:r>
    </w:p>
    <w:p w14:paraId="46157B9B" w14:textId="47879EA8"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Empresa responsável pelas avaliações, no caso de contratação de empresa terceira; </w:t>
      </w:r>
    </w:p>
    <w:p w14:paraId="4133C22C" w14:textId="48795362"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Metodologias de avaliação por agente avaliado; </w:t>
      </w:r>
    </w:p>
    <w:p w14:paraId="79ACFC28" w14:textId="6E996C44"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Equipamentos de avaliação quantitativa utilizados; </w:t>
      </w:r>
    </w:p>
    <w:p w14:paraId="7C527321" w14:textId="12301A91"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Estratégia de amostragem utilizada; </w:t>
      </w:r>
    </w:p>
    <w:p w14:paraId="0217A8B6" w14:textId="455D58A4"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Relação dos GHE avaliados; </w:t>
      </w:r>
    </w:p>
    <w:p w14:paraId="60AFFAFF" w14:textId="0C6DBF55"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Descrição dos GHE; </w:t>
      </w:r>
    </w:p>
    <w:p w14:paraId="5A3D0146" w14:textId="0595DFAC"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Resultados de exposição e categorização da exposição aos agentes por GHE; </w:t>
      </w:r>
    </w:p>
    <w:p w14:paraId="4157259F" w14:textId="48E4C306" w:rsidR="00C859E9"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Recomendações para eliminar/reduzir as exposições conforme critérios do documento de </w:t>
      </w:r>
      <w:r w:rsidR="00C859E9" w:rsidRPr="00D75B47">
        <w:rPr>
          <w:color w:val="auto"/>
          <w:sz w:val="20"/>
          <w:szCs w:val="20"/>
        </w:rPr>
        <w:t>PGS-MFS-EHS-001 - Gerenciamento de Riscos de EHS;</w:t>
      </w:r>
    </w:p>
    <w:p w14:paraId="0C5AEA07" w14:textId="16DC2AF4"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 xml:space="preserve">Análise estatística dos dados quantitativos; </w:t>
      </w:r>
    </w:p>
    <w:p w14:paraId="16D0B7D5" w14:textId="77777777"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Assinatura do(s) empregado(s) da empresa contratada responsável(is) pela elaboração do relatório.</w:t>
      </w:r>
    </w:p>
    <w:p w14:paraId="60291D13" w14:textId="30EBB8BF" w:rsidR="004D08C1" w:rsidRPr="00D75B47" w:rsidRDefault="004D08C1" w:rsidP="008469B1">
      <w:pPr>
        <w:pStyle w:val="Default"/>
        <w:numPr>
          <w:ilvl w:val="0"/>
          <w:numId w:val="28"/>
        </w:numPr>
        <w:spacing w:line="276" w:lineRule="auto"/>
        <w:jc w:val="both"/>
        <w:rPr>
          <w:color w:val="auto"/>
          <w:sz w:val="20"/>
          <w:szCs w:val="20"/>
        </w:rPr>
      </w:pPr>
      <w:r w:rsidRPr="00D75B47">
        <w:rPr>
          <w:color w:val="auto"/>
          <w:sz w:val="20"/>
          <w:szCs w:val="20"/>
        </w:rPr>
        <w:t>Assinatura do(s) empregado(s) Mosaic responsável(</w:t>
      </w:r>
      <w:proofErr w:type="spellStart"/>
      <w:r w:rsidRPr="00D75B47">
        <w:rPr>
          <w:color w:val="auto"/>
          <w:sz w:val="20"/>
          <w:szCs w:val="20"/>
        </w:rPr>
        <w:t>is</w:t>
      </w:r>
      <w:proofErr w:type="spellEnd"/>
      <w:r w:rsidRPr="00D75B47">
        <w:rPr>
          <w:color w:val="auto"/>
          <w:sz w:val="20"/>
          <w:szCs w:val="20"/>
        </w:rPr>
        <w:t xml:space="preserve">) pela análise dos dados e aprovação final do relatório. </w:t>
      </w:r>
    </w:p>
    <w:p w14:paraId="244D52AC" w14:textId="77777777" w:rsidR="004D08C1" w:rsidRPr="00D75B47" w:rsidRDefault="004D08C1" w:rsidP="008469B1">
      <w:pPr>
        <w:pStyle w:val="Default"/>
        <w:spacing w:line="276" w:lineRule="auto"/>
        <w:jc w:val="both"/>
        <w:rPr>
          <w:color w:val="auto"/>
          <w:sz w:val="20"/>
          <w:szCs w:val="20"/>
        </w:rPr>
      </w:pPr>
    </w:p>
    <w:p w14:paraId="4569521F" w14:textId="528EE598" w:rsidR="004D08C1" w:rsidRPr="00D75B47" w:rsidRDefault="004D08C1" w:rsidP="008469B1">
      <w:pPr>
        <w:pStyle w:val="Default"/>
        <w:spacing w:line="276" w:lineRule="auto"/>
        <w:jc w:val="both"/>
        <w:rPr>
          <w:b/>
          <w:color w:val="auto"/>
          <w:sz w:val="20"/>
          <w:szCs w:val="20"/>
        </w:rPr>
      </w:pPr>
      <w:r w:rsidRPr="00D75B47">
        <w:rPr>
          <w:b/>
          <w:color w:val="auto"/>
          <w:sz w:val="20"/>
          <w:szCs w:val="20"/>
        </w:rPr>
        <w:t>5.</w:t>
      </w:r>
      <w:r w:rsidR="00B6064C" w:rsidRPr="00D75B47">
        <w:rPr>
          <w:b/>
          <w:color w:val="auto"/>
          <w:sz w:val="20"/>
          <w:szCs w:val="20"/>
        </w:rPr>
        <w:t>2.9</w:t>
      </w:r>
      <w:r w:rsidRPr="00D75B47">
        <w:rPr>
          <w:b/>
          <w:color w:val="auto"/>
          <w:sz w:val="20"/>
          <w:szCs w:val="20"/>
        </w:rPr>
        <w:t xml:space="preserve"> Gerenciamento de Contratadas </w:t>
      </w:r>
    </w:p>
    <w:p w14:paraId="6CD86676" w14:textId="77777777" w:rsidR="005D7661" w:rsidRPr="00D75B47" w:rsidRDefault="005D7661" w:rsidP="008469B1">
      <w:pPr>
        <w:pStyle w:val="Default"/>
        <w:spacing w:line="276" w:lineRule="auto"/>
        <w:jc w:val="both"/>
        <w:rPr>
          <w:b/>
          <w:color w:val="auto"/>
          <w:sz w:val="20"/>
          <w:szCs w:val="20"/>
        </w:rPr>
      </w:pPr>
    </w:p>
    <w:p w14:paraId="74804D98"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A exposição de empregados de empresas contratadas aos agentes químicos, físicos e biológicos deve ser determinada de modo a identificar e controlar as exposições acima dos limites de exposição ocupacional determinados pela legislação local. As empresas contratadas deverão seguir o PGS-MFS-EHS-213 - Diretrizes Mínimas para Elaboração do Relatório Técnico dos Agentes Ambientais para elaboração do seu relatório técnico.</w:t>
      </w:r>
    </w:p>
    <w:p w14:paraId="792DB45B" w14:textId="77777777" w:rsidR="004D08C1" w:rsidRPr="00D75B47" w:rsidRDefault="004D08C1" w:rsidP="008469B1">
      <w:pPr>
        <w:pStyle w:val="Default"/>
        <w:spacing w:line="276" w:lineRule="auto"/>
        <w:jc w:val="both"/>
        <w:rPr>
          <w:color w:val="auto"/>
          <w:sz w:val="20"/>
          <w:szCs w:val="20"/>
        </w:rPr>
      </w:pPr>
    </w:p>
    <w:p w14:paraId="696CF5E0" w14:textId="7682BC96" w:rsidR="004D08C1" w:rsidRPr="00D75B47" w:rsidRDefault="004D08C1" w:rsidP="008469B1">
      <w:pPr>
        <w:pStyle w:val="Default"/>
        <w:spacing w:line="276" w:lineRule="auto"/>
        <w:jc w:val="both"/>
        <w:rPr>
          <w:rFonts w:asciiTheme="minorHAnsi" w:hAnsiTheme="minorHAnsi" w:cstheme="minorHAnsi"/>
          <w:color w:val="FF0000"/>
          <w:sz w:val="20"/>
          <w:szCs w:val="20"/>
        </w:rPr>
      </w:pPr>
      <w:r w:rsidRPr="00D75B47">
        <w:rPr>
          <w:color w:val="auto"/>
          <w:sz w:val="20"/>
          <w:szCs w:val="20"/>
        </w:rPr>
        <w:t xml:space="preserve">As especificações técnicas emitidas no momento da concorrência/contratação de prestadores de serviço devem incluir exigências relacionadas a higiene ocupacional e solicitar que as proponentes incluam questões de gestão de riscos ambientais em suas propostas conforme </w:t>
      </w:r>
      <w:r w:rsidR="00C859E9" w:rsidRPr="00D75B47">
        <w:rPr>
          <w:color w:val="auto"/>
          <w:sz w:val="20"/>
          <w:szCs w:val="20"/>
        </w:rPr>
        <w:t>PGS-MFS-EHS-012</w:t>
      </w:r>
      <w:r w:rsidRPr="00D75B47">
        <w:rPr>
          <w:color w:val="auto"/>
          <w:sz w:val="20"/>
          <w:szCs w:val="20"/>
        </w:rPr>
        <w:t xml:space="preserve"> -</w:t>
      </w:r>
      <w:r w:rsidR="00C859E9" w:rsidRPr="00D75B47">
        <w:rPr>
          <w:color w:val="auto"/>
          <w:sz w:val="20"/>
          <w:szCs w:val="20"/>
        </w:rPr>
        <w:t xml:space="preserve"> Gestão de Atendimento a Avaliação de Desempenho em SSMAQ para Empresas Contratadas</w:t>
      </w:r>
      <w:r w:rsidR="00877F41" w:rsidRPr="00D75B47">
        <w:rPr>
          <w:color w:val="auto"/>
          <w:sz w:val="20"/>
          <w:szCs w:val="20"/>
        </w:rPr>
        <w:t>.</w:t>
      </w:r>
      <w:r w:rsidRPr="00D75B47">
        <w:rPr>
          <w:rFonts w:asciiTheme="minorHAnsi" w:hAnsiTheme="minorHAnsi" w:cstheme="minorHAnsi"/>
          <w:color w:val="FF0000"/>
          <w:sz w:val="20"/>
          <w:szCs w:val="20"/>
        </w:rPr>
        <w:t xml:space="preserve"> </w:t>
      </w:r>
    </w:p>
    <w:p w14:paraId="14218518" w14:textId="77777777" w:rsidR="004D08C1" w:rsidRPr="00D75B47" w:rsidRDefault="004D08C1" w:rsidP="008469B1">
      <w:pPr>
        <w:pStyle w:val="Default"/>
        <w:spacing w:line="276" w:lineRule="auto"/>
        <w:jc w:val="both"/>
        <w:rPr>
          <w:sz w:val="20"/>
          <w:szCs w:val="20"/>
        </w:rPr>
      </w:pPr>
    </w:p>
    <w:p w14:paraId="64FBA0B7" w14:textId="5F56D086"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Durante a vigência do contrato, a contratada deve manter toda a documentação de programas de gestão de higiene ocupacional e de treinamentos relacionados a riscos ambientais disponíveis no local de trabalho. Após a vigência do contrato tais documentações devem ser arquivadas conforme </w:t>
      </w:r>
      <w:r w:rsidR="00D75B47" w:rsidRPr="00D75B47">
        <w:rPr>
          <w:color w:val="auto"/>
          <w:sz w:val="20"/>
          <w:szCs w:val="20"/>
        </w:rPr>
        <w:t>estabelecido</w:t>
      </w:r>
      <w:r w:rsidRPr="00D75B47">
        <w:rPr>
          <w:color w:val="auto"/>
          <w:sz w:val="20"/>
          <w:szCs w:val="20"/>
        </w:rPr>
        <w:t xml:space="preserve"> em legislação local. </w:t>
      </w:r>
    </w:p>
    <w:p w14:paraId="74C64CDC" w14:textId="77777777" w:rsidR="004D08C1" w:rsidRPr="00D75B47" w:rsidRDefault="004D08C1" w:rsidP="008469B1">
      <w:pPr>
        <w:pStyle w:val="Default"/>
        <w:spacing w:line="276" w:lineRule="auto"/>
        <w:jc w:val="both"/>
        <w:rPr>
          <w:color w:val="auto"/>
          <w:sz w:val="20"/>
          <w:szCs w:val="20"/>
        </w:rPr>
      </w:pPr>
    </w:p>
    <w:p w14:paraId="767F7CE5" w14:textId="1FF64DB3" w:rsidR="004D08C1" w:rsidRPr="00D75B47" w:rsidRDefault="004D08C1" w:rsidP="008469B1">
      <w:pPr>
        <w:pStyle w:val="Default"/>
        <w:spacing w:line="276" w:lineRule="auto"/>
        <w:jc w:val="both"/>
        <w:rPr>
          <w:b/>
          <w:color w:val="auto"/>
          <w:sz w:val="20"/>
          <w:szCs w:val="20"/>
        </w:rPr>
      </w:pPr>
      <w:r w:rsidRPr="00D75B47">
        <w:rPr>
          <w:b/>
          <w:color w:val="auto"/>
          <w:sz w:val="20"/>
          <w:szCs w:val="20"/>
        </w:rPr>
        <w:t>5.</w:t>
      </w:r>
      <w:r w:rsidR="00B6064C" w:rsidRPr="00D75B47">
        <w:rPr>
          <w:b/>
          <w:color w:val="auto"/>
          <w:sz w:val="20"/>
          <w:szCs w:val="20"/>
        </w:rPr>
        <w:t>2.10</w:t>
      </w:r>
      <w:r w:rsidRPr="00D75B47">
        <w:rPr>
          <w:b/>
          <w:color w:val="auto"/>
          <w:sz w:val="20"/>
          <w:szCs w:val="20"/>
        </w:rPr>
        <w:t xml:space="preserve">  Auditorias e Inspeções </w:t>
      </w:r>
    </w:p>
    <w:p w14:paraId="528579FA" w14:textId="77777777" w:rsidR="005D7661" w:rsidRPr="00D75B47" w:rsidRDefault="005D7661" w:rsidP="008469B1">
      <w:pPr>
        <w:pStyle w:val="Default"/>
        <w:spacing w:line="276" w:lineRule="auto"/>
        <w:jc w:val="both"/>
        <w:rPr>
          <w:b/>
          <w:color w:val="auto"/>
          <w:sz w:val="20"/>
          <w:szCs w:val="20"/>
        </w:rPr>
      </w:pPr>
    </w:p>
    <w:p w14:paraId="13E74977"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lastRenderedPageBreak/>
        <w:t xml:space="preserve">Um processo de inspeções periódicas deve ser estabelecido e comunicado para: </w:t>
      </w:r>
    </w:p>
    <w:p w14:paraId="3E1FCA16" w14:textId="77777777" w:rsidR="00236788" w:rsidRPr="00D75B47" w:rsidRDefault="00236788" w:rsidP="008469B1">
      <w:pPr>
        <w:pStyle w:val="Default"/>
        <w:spacing w:line="276" w:lineRule="auto"/>
        <w:jc w:val="both"/>
        <w:rPr>
          <w:color w:val="auto"/>
          <w:sz w:val="20"/>
          <w:szCs w:val="20"/>
        </w:rPr>
      </w:pPr>
    </w:p>
    <w:p w14:paraId="2AFA1FD7" w14:textId="290D2CA0" w:rsidR="004D08C1" w:rsidRPr="00D75B47" w:rsidRDefault="004D08C1" w:rsidP="008469B1">
      <w:pPr>
        <w:pStyle w:val="Default"/>
        <w:numPr>
          <w:ilvl w:val="0"/>
          <w:numId w:val="29"/>
        </w:numPr>
        <w:spacing w:line="276" w:lineRule="auto"/>
        <w:jc w:val="both"/>
        <w:rPr>
          <w:color w:val="auto"/>
          <w:sz w:val="20"/>
          <w:szCs w:val="20"/>
        </w:rPr>
      </w:pPr>
      <w:r w:rsidRPr="00D75B47">
        <w:rPr>
          <w:color w:val="auto"/>
          <w:sz w:val="20"/>
          <w:szCs w:val="20"/>
        </w:rPr>
        <w:t xml:space="preserve">Avaliar se as medidas de controle para agentes ambientais presentes no ambiente de trabalho estão sendo corretamente implantadas e gerenciadas; </w:t>
      </w:r>
    </w:p>
    <w:p w14:paraId="58A44B21" w14:textId="354B2456" w:rsidR="004D08C1" w:rsidRPr="00D75B47" w:rsidRDefault="004D08C1" w:rsidP="008469B1">
      <w:pPr>
        <w:pStyle w:val="Default"/>
        <w:numPr>
          <w:ilvl w:val="0"/>
          <w:numId w:val="29"/>
        </w:numPr>
        <w:spacing w:line="276" w:lineRule="auto"/>
        <w:jc w:val="both"/>
        <w:rPr>
          <w:color w:val="auto"/>
          <w:sz w:val="20"/>
          <w:szCs w:val="20"/>
        </w:rPr>
      </w:pPr>
      <w:r w:rsidRPr="00D75B47">
        <w:rPr>
          <w:color w:val="auto"/>
          <w:sz w:val="20"/>
          <w:szCs w:val="20"/>
        </w:rPr>
        <w:t>Identificar novas situações que afetam potencialmente a saúde e o bem-estar dos empregados, e não foram identificadas/comunicadas à equipe de Higiene Ocupacional.</w:t>
      </w:r>
    </w:p>
    <w:p w14:paraId="461D8FD9" w14:textId="77777777" w:rsidR="00A32858" w:rsidRPr="00D75B47" w:rsidRDefault="00A32858" w:rsidP="008469B1">
      <w:pPr>
        <w:pStyle w:val="Default"/>
        <w:spacing w:line="276" w:lineRule="auto"/>
        <w:jc w:val="both"/>
        <w:rPr>
          <w:color w:val="auto"/>
          <w:sz w:val="20"/>
          <w:szCs w:val="20"/>
        </w:rPr>
      </w:pPr>
    </w:p>
    <w:p w14:paraId="66455E2B" w14:textId="461F9ED8" w:rsidR="00A32858" w:rsidRPr="00D75B47" w:rsidRDefault="004D08C1" w:rsidP="008469B1">
      <w:pPr>
        <w:pStyle w:val="Default"/>
        <w:spacing w:line="276" w:lineRule="auto"/>
        <w:jc w:val="both"/>
        <w:rPr>
          <w:color w:val="auto"/>
          <w:sz w:val="20"/>
          <w:szCs w:val="20"/>
        </w:rPr>
      </w:pPr>
      <w:r w:rsidRPr="00D75B47">
        <w:rPr>
          <w:color w:val="auto"/>
          <w:sz w:val="20"/>
          <w:szCs w:val="20"/>
        </w:rPr>
        <w:t xml:space="preserve">O responsável por Higiene Ocupacional na unidade deverá realizar a inspeção mensal em cada área da unidade, com foco em Higiene Ocupacional de preferência com um representante da área da saúde (médico do trabalho, enfermeiro do trabalho e/ou técnico de enfermagem) conforme </w:t>
      </w:r>
      <w:r w:rsidR="00A32858" w:rsidRPr="00D75B47">
        <w:rPr>
          <w:color w:val="auto"/>
          <w:sz w:val="20"/>
          <w:szCs w:val="20"/>
        </w:rPr>
        <w:t>PGS-MFS-EHS-004</w:t>
      </w:r>
      <w:r w:rsidRPr="00D75B47">
        <w:rPr>
          <w:color w:val="auto"/>
          <w:sz w:val="20"/>
          <w:szCs w:val="20"/>
        </w:rPr>
        <w:t xml:space="preserve">- </w:t>
      </w:r>
      <w:r w:rsidR="00A32858" w:rsidRPr="00D75B47">
        <w:rPr>
          <w:color w:val="auto"/>
          <w:sz w:val="20"/>
          <w:szCs w:val="20"/>
        </w:rPr>
        <w:t>Inspeções planejadas de EHS.</w:t>
      </w:r>
    </w:p>
    <w:p w14:paraId="08E2A85F" w14:textId="77777777" w:rsidR="00A32858" w:rsidRPr="00D75B47" w:rsidRDefault="00A32858" w:rsidP="008469B1">
      <w:pPr>
        <w:pStyle w:val="Default"/>
        <w:spacing w:line="276" w:lineRule="auto"/>
        <w:jc w:val="both"/>
        <w:rPr>
          <w:color w:val="FF0000"/>
          <w:sz w:val="20"/>
          <w:szCs w:val="20"/>
        </w:rPr>
      </w:pPr>
    </w:p>
    <w:p w14:paraId="45D15701" w14:textId="77777777" w:rsidR="00A32858" w:rsidRPr="00D75B47" w:rsidRDefault="004D08C1" w:rsidP="008469B1">
      <w:pPr>
        <w:pStyle w:val="Default"/>
        <w:spacing w:line="276" w:lineRule="auto"/>
        <w:jc w:val="both"/>
        <w:rPr>
          <w:color w:val="auto"/>
          <w:sz w:val="20"/>
          <w:szCs w:val="20"/>
        </w:rPr>
      </w:pPr>
      <w:r w:rsidRPr="00D75B47">
        <w:rPr>
          <w:color w:val="auto"/>
          <w:sz w:val="20"/>
          <w:szCs w:val="20"/>
        </w:rPr>
        <w:t>Deve ser estabelecido um processo de auditoria periódica dos dados e documentos de Higiene Ocupacional para avaliar se a gestão de Higiene Ocupacional está sendo devidamente realizada.</w:t>
      </w:r>
    </w:p>
    <w:p w14:paraId="6E17B934" w14:textId="77244754" w:rsidR="004D08C1" w:rsidRPr="00D75B47" w:rsidRDefault="004D08C1" w:rsidP="008469B1">
      <w:pPr>
        <w:pStyle w:val="Default"/>
        <w:spacing w:line="276" w:lineRule="auto"/>
        <w:jc w:val="both"/>
        <w:rPr>
          <w:color w:val="auto"/>
          <w:sz w:val="20"/>
          <w:szCs w:val="20"/>
        </w:rPr>
      </w:pPr>
      <w:r w:rsidRPr="00D75B47">
        <w:rPr>
          <w:color w:val="auto"/>
          <w:sz w:val="20"/>
          <w:szCs w:val="20"/>
        </w:rPr>
        <w:t xml:space="preserve"> </w:t>
      </w:r>
    </w:p>
    <w:p w14:paraId="1F28E9C4" w14:textId="77777777" w:rsidR="004D08C1" w:rsidRPr="00D75B47" w:rsidRDefault="004D08C1" w:rsidP="008469B1">
      <w:pPr>
        <w:pStyle w:val="Default"/>
        <w:spacing w:line="276" w:lineRule="auto"/>
        <w:jc w:val="both"/>
        <w:rPr>
          <w:color w:val="auto"/>
          <w:sz w:val="20"/>
          <w:szCs w:val="20"/>
        </w:rPr>
      </w:pPr>
      <w:r w:rsidRPr="00D75B47">
        <w:rPr>
          <w:color w:val="auto"/>
          <w:sz w:val="20"/>
          <w:szCs w:val="20"/>
        </w:rPr>
        <w:t>Os resultados de inspeções e auditorias devem ser documentados, compartilhados com as lideranças das áreas responsáveis e analisados para gerar ações quando desvios, não conformidades ou oportunidades de melhoria forem identificados.</w:t>
      </w:r>
    </w:p>
    <w:p w14:paraId="444072A0" w14:textId="77777777" w:rsidR="00555D4B" w:rsidRPr="00D75B47" w:rsidRDefault="00555D4B" w:rsidP="008469B1">
      <w:pPr>
        <w:pStyle w:val="Default"/>
        <w:spacing w:line="276" w:lineRule="auto"/>
        <w:jc w:val="both"/>
        <w:rPr>
          <w:color w:val="auto"/>
          <w:sz w:val="20"/>
          <w:szCs w:val="20"/>
        </w:rPr>
      </w:pPr>
    </w:p>
    <w:p w14:paraId="27A6F9F7" w14:textId="1A520DD3" w:rsidR="00555D4B" w:rsidRPr="00D75B47" w:rsidRDefault="00555D4B" w:rsidP="00555D4B">
      <w:pPr>
        <w:pStyle w:val="Default"/>
        <w:spacing w:line="276" w:lineRule="auto"/>
        <w:jc w:val="both"/>
        <w:rPr>
          <w:color w:val="auto"/>
          <w:sz w:val="20"/>
          <w:szCs w:val="20"/>
        </w:rPr>
      </w:pPr>
      <w:r w:rsidRPr="00B64C87">
        <w:rPr>
          <w:sz w:val="20"/>
          <w:szCs w:val="20"/>
        </w:rPr>
        <w:t>Este procedimento possui o</w:t>
      </w:r>
      <w:r w:rsidR="00B64C87" w:rsidRPr="00B64C87">
        <w:rPr>
          <w:sz w:val="20"/>
          <w:szCs w:val="20"/>
        </w:rPr>
        <w:t>s</w:t>
      </w:r>
      <w:r w:rsidRPr="00B64C87">
        <w:rPr>
          <w:sz w:val="20"/>
          <w:szCs w:val="20"/>
        </w:rPr>
        <w:t xml:space="preserve"> </w:t>
      </w:r>
      <w:proofErr w:type="gramStart"/>
      <w:r w:rsidRPr="00B64C87">
        <w:rPr>
          <w:sz w:val="20"/>
          <w:szCs w:val="20"/>
        </w:rPr>
        <w:t>Anexo</w:t>
      </w:r>
      <w:r w:rsidR="00B64C87" w:rsidRPr="00B64C87">
        <w:rPr>
          <w:sz w:val="20"/>
          <w:szCs w:val="20"/>
        </w:rPr>
        <w:t xml:space="preserve">s </w:t>
      </w:r>
      <w:r w:rsidRPr="00B64C87">
        <w:rPr>
          <w:sz w:val="20"/>
          <w:szCs w:val="20"/>
        </w:rPr>
        <w:t xml:space="preserve"> 0</w:t>
      </w:r>
      <w:r w:rsidR="009860E6" w:rsidRPr="00B64C87">
        <w:rPr>
          <w:sz w:val="20"/>
          <w:szCs w:val="20"/>
        </w:rPr>
        <w:t>6</w:t>
      </w:r>
      <w:proofErr w:type="gramEnd"/>
      <w:r w:rsidR="00B64C87" w:rsidRPr="00B64C87">
        <w:rPr>
          <w:sz w:val="20"/>
          <w:szCs w:val="20"/>
        </w:rPr>
        <w:t xml:space="preserve"> e 07</w:t>
      </w:r>
      <w:r w:rsidRPr="00B64C87">
        <w:rPr>
          <w:sz w:val="20"/>
          <w:szCs w:val="20"/>
        </w:rPr>
        <w:t xml:space="preserve"> – </w:t>
      </w:r>
      <w:proofErr w:type="spellStart"/>
      <w:r w:rsidR="002B5F11" w:rsidRPr="00B64C87">
        <w:rPr>
          <w:sz w:val="20"/>
          <w:szCs w:val="20"/>
        </w:rPr>
        <w:t>Check</w:t>
      </w:r>
      <w:proofErr w:type="spellEnd"/>
      <w:r w:rsidR="002B5F11" w:rsidRPr="00B64C87">
        <w:rPr>
          <w:sz w:val="20"/>
          <w:szCs w:val="20"/>
        </w:rPr>
        <w:t xml:space="preserve"> </w:t>
      </w:r>
      <w:proofErr w:type="spellStart"/>
      <w:r w:rsidR="002B5F11" w:rsidRPr="00B64C87">
        <w:rPr>
          <w:sz w:val="20"/>
          <w:szCs w:val="20"/>
        </w:rPr>
        <w:t>List</w:t>
      </w:r>
      <w:proofErr w:type="spellEnd"/>
      <w:r w:rsidR="002B5F11" w:rsidRPr="00B64C87">
        <w:rPr>
          <w:sz w:val="20"/>
          <w:szCs w:val="20"/>
        </w:rPr>
        <w:t xml:space="preserve"> do Procedimento</w:t>
      </w:r>
      <w:r w:rsidR="00B64C87" w:rsidRPr="00B64C87">
        <w:rPr>
          <w:sz w:val="20"/>
          <w:szCs w:val="20"/>
        </w:rPr>
        <w:t xml:space="preserve"> (autodiagnóstico)</w:t>
      </w:r>
      <w:r w:rsidRPr="00B64C87">
        <w:rPr>
          <w:sz w:val="20"/>
          <w:szCs w:val="20"/>
        </w:rPr>
        <w:t xml:space="preserve"> que deve</w:t>
      </w:r>
      <w:r w:rsidR="00B64C87" w:rsidRPr="00B64C87">
        <w:rPr>
          <w:sz w:val="20"/>
          <w:szCs w:val="20"/>
        </w:rPr>
        <w:t>rão</w:t>
      </w:r>
      <w:r w:rsidRPr="00B64C87">
        <w:rPr>
          <w:sz w:val="20"/>
          <w:szCs w:val="20"/>
        </w:rPr>
        <w:t xml:space="preserve"> ser aplicad</w:t>
      </w:r>
      <w:r w:rsidR="002B5F11" w:rsidRPr="00B64C87">
        <w:rPr>
          <w:sz w:val="20"/>
          <w:szCs w:val="20"/>
        </w:rPr>
        <w:t>o</w:t>
      </w:r>
      <w:r w:rsidR="00B64C87" w:rsidRPr="00B64C87">
        <w:rPr>
          <w:sz w:val="20"/>
          <w:szCs w:val="20"/>
        </w:rPr>
        <w:t>s</w:t>
      </w:r>
      <w:r w:rsidRPr="00B64C87">
        <w:rPr>
          <w:sz w:val="20"/>
          <w:szCs w:val="20"/>
        </w:rPr>
        <w:t xml:space="preserve"> no mínimo uma vez ao ano em toda unidade, contemplando empregados próprios e terceiros para identificação da aderência.  As ações devem ser tratadas com um plano de ação e gerenciadas em sistema eletrônico.</w:t>
      </w:r>
      <w:r w:rsidRPr="00D75B47">
        <w:rPr>
          <w:sz w:val="20"/>
          <w:szCs w:val="20"/>
        </w:rPr>
        <w:t xml:space="preserve">  </w:t>
      </w:r>
    </w:p>
    <w:p w14:paraId="7F9CD100" w14:textId="77777777" w:rsidR="004D08C1" w:rsidRPr="00D75B47" w:rsidRDefault="004D08C1" w:rsidP="008469B1">
      <w:pPr>
        <w:pStyle w:val="Default"/>
        <w:spacing w:line="276" w:lineRule="auto"/>
        <w:jc w:val="both"/>
        <w:rPr>
          <w:color w:val="auto"/>
          <w:sz w:val="20"/>
          <w:szCs w:val="20"/>
        </w:rPr>
      </w:pPr>
    </w:p>
    <w:p w14:paraId="3E0AF42C" w14:textId="4E9FCBA4" w:rsidR="004D08C1" w:rsidRPr="00D75B47" w:rsidRDefault="004D08C1" w:rsidP="008469B1">
      <w:pPr>
        <w:pStyle w:val="Default"/>
        <w:spacing w:line="276" w:lineRule="auto"/>
        <w:jc w:val="both"/>
        <w:rPr>
          <w:b/>
          <w:color w:val="auto"/>
          <w:sz w:val="20"/>
          <w:szCs w:val="20"/>
        </w:rPr>
      </w:pPr>
      <w:r w:rsidRPr="00D75B47">
        <w:rPr>
          <w:b/>
          <w:color w:val="auto"/>
          <w:sz w:val="20"/>
          <w:szCs w:val="20"/>
        </w:rPr>
        <w:t>5.</w:t>
      </w:r>
      <w:r w:rsidR="001E385B" w:rsidRPr="00D75B47">
        <w:rPr>
          <w:b/>
          <w:color w:val="auto"/>
          <w:sz w:val="20"/>
          <w:szCs w:val="20"/>
        </w:rPr>
        <w:t>2.11</w:t>
      </w:r>
      <w:r w:rsidR="004C7B21" w:rsidRPr="00D75B47">
        <w:rPr>
          <w:b/>
          <w:color w:val="auto"/>
          <w:sz w:val="20"/>
          <w:szCs w:val="20"/>
        </w:rPr>
        <w:t xml:space="preserve"> </w:t>
      </w:r>
      <w:r w:rsidRPr="00D75B47">
        <w:rPr>
          <w:b/>
          <w:color w:val="auto"/>
          <w:sz w:val="20"/>
          <w:szCs w:val="20"/>
        </w:rPr>
        <w:t>Indicadores</w:t>
      </w:r>
      <w:r w:rsidR="001E385B" w:rsidRPr="00D75B47">
        <w:rPr>
          <w:b/>
          <w:color w:val="auto"/>
          <w:sz w:val="20"/>
          <w:szCs w:val="20"/>
        </w:rPr>
        <w:t xml:space="preserve"> de Performance</w:t>
      </w:r>
      <w:r w:rsidRPr="00D75B47">
        <w:rPr>
          <w:b/>
          <w:color w:val="auto"/>
          <w:sz w:val="20"/>
          <w:szCs w:val="20"/>
        </w:rPr>
        <w:t xml:space="preserve">: </w:t>
      </w:r>
    </w:p>
    <w:p w14:paraId="12CCBAC8" w14:textId="77777777" w:rsidR="005D7661" w:rsidRPr="00D75B47" w:rsidRDefault="005D7661" w:rsidP="008469B1">
      <w:pPr>
        <w:pStyle w:val="Default"/>
        <w:spacing w:line="276" w:lineRule="auto"/>
        <w:jc w:val="both"/>
        <w:rPr>
          <w:b/>
          <w:color w:val="auto"/>
          <w:sz w:val="20"/>
          <w:szCs w:val="20"/>
        </w:rPr>
      </w:pPr>
    </w:p>
    <w:p w14:paraId="7FFF7454" w14:textId="2A8F6483" w:rsidR="00C56F2E" w:rsidRPr="00D75B47" w:rsidRDefault="00F678BF" w:rsidP="007C64CD">
      <w:pPr>
        <w:pStyle w:val="Default"/>
        <w:spacing w:line="276" w:lineRule="auto"/>
        <w:jc w:val="both"/>
        <w:rPr>
          <w:sz w:val="20"/>
          <w:szCs w:val="20"/>
        </w:rPr>
      </w:pPr>
      <w:r w:rsidRPr="00D75B47">
        <w:rPr>
          <w:color w:val="auto"/>
          <w:sz w:val="20"/>
          <w:szCs w:val="20"/>
        </w:rPr>
        <w:t>A Gerência de Saúde e Higiene Ocupacional deve</w:t>
      </w:r>
      <w:r w:rsidR="004D08C1" w:rsidRPr="00D75B47">
        <w:rPr>
          <w:color w:val="auto"/>
          <w:sz w:val="20"/>
          <w:szCs w:val="20"/>
        </w:rPr>
        <w:t xml:space="preserve"> estabelecer indicadores</w:t>
      </w:r>
      <w:r w:rsidR="005D7661" w:rsidRPr="00D75B47">
        <w:rPr>
          <w:color w:val="auto"/>
          <w:sz w:val="20"/>
          <w:szCs w:val="20"/>
        </w:rPr>
        <w:t xml:space="preserve"> de performance</w:t>
      </w:r>
      <w:r w:rsidR="004D08C1" w:rsidRPr="00D75B47">
        <w:rPr>
          <w:color w:val="auto"/>
          <w:sz w:val="20"/>
          <w:szCs w:val="20"/>
        </w:rPr>
        <w:t xml:space="preserve"> </w:t>
      </w:r>
      <w:r w:rsidR="005D7661" w:rsidRPr="00D75B47">
        <w:rPr>
          <w:color w:val="auto"/>
          <w:sz w:val="20"/>
          <w:szCs w:val="20"/>
        </w:rPr>
        <w:t>para acompanhamento do desempenho e avaliação da</w:t>
      </w:r>
      <w:r w:rsidR="004D08C1" w:rsidRPr="00D75B47">
        <w:rPr>
          <w:color w:val="auto"/>
          <w:sz w:val="20"/>
          <w:szCs w:val="20"/>
        </w:rPr>
        <w:t xml:space="preserve"> </w:t>
      </w:r>
      <w:r w:rsidR="005D7661" w:rsidRPr="00D75B47">
        <w:rPr>
          <w:color w:val="auto"/>
          <w:sz w:val="20"/>
          <w:szCs w:val="20"/>
        </w:rPr>
        <w:t>gestão dos</w:t>
      </w:r>
      <w:r w:rsidR="004D08C1" w:rsidRPr="00D75B47">
        <w:rPr>
          <w:color w:val="auto"/>
          <w:sz w:val="20"/>
          <w:szCs w:val="20"/>
        </w:rPr>
        <w:t xml:space="preserve"> programas de Higiene Ocupacional.</w:t>
      </w:r>
      <w:r w:rsidR="00ED3637" w:rsidRPr="00D75B47">
        <w:rPr>
          <w:color w:val="auto"/>
          <w:sz w:val="20"/>
          <w:szCs w:val="20"/>
        </w:rPr>
        <w:t xml:space="preserve"> </w:t>
      </w:r>
    </w:p>
    <w:p w14:paraId="61C32FA0" w14:textId="77777777" w:rsidR="00C56F2E" w:rsidRPr="00D75B47" w:rsidRDefault="00C56F2E" w:rsidP="007C64CD">
      <w:pPr>
        <w:pStyle w:val="Default"/>
        <w:spacing w:line="276" w:lineRule="auto"/>
        <w:jc w:val="both"/>
        <w:rPr>
          <w:sz w:val="20"/>
          <w:szCs w:val="20"/>
        </w:rPr>
      </w:pPr>
    </w:p>
    <w:p w14:paraId="78783FC9" w14:textId="5E1B459C" w:rsidR="00C56F2E" w:rsidRPr="00D75B47" w:rsidRDefault="00C56F2E" w:rsidP="007C64CD">
      <w:pPr>
        <w:pStyle w:val="Default"/>
        <w:spacing w:line="276" w:lineRule="auto"/>
        <w:jc w:val="both"/>
        <w:rPr>
          <w:color w:val="auto"/>
          <w:sz w:val="20"/>
          <w:szCs w:val="20"/>
        </w:rPr>
      </w:pPr>
      <w:r w:rsidRPr="00D75B47">
        <w:rPr>
          <w:sz w:val="20"/>
          <w:szCs w:val="20"/>
        </w:rPr>
        <w:t>Outros indicadores de performance podem ser definidos de acordo com as necessidades d</w:t>
      </w:r>
      <w:r w:rsidR="00F678BF" w:rsidRPr="00D75B47">
        <w:rPr>
          <w:sz w:val="20"/>
          <w:szCs w:val="20"/>
        </w:rPr>
        <w:t>a</w:t>
      </w:r>
      <w:r w:rsidRPr="00D75B47">
        <w:rPr>
          <w:sz w:val="20"/>
          <w:szCs w:val="20"/>
        </w:rPr>
        <w:t xml:space="preserve"> unidade e estratégia da Mosaic.  </w:t>
      </w:r>
    </w:p>
    <w:p w14:paraId="24B87B2E" w14:textId="410AF0BF" w:rsidR="00EE38AA" w:rsidRPr="00D75B47" w:rsidRDefault="00EE38AA" w:rsidP="008469B1">
      <w:pPr>
        <w:jc w:val="both"/>
        <w:rPr>
          <w:rFonts w:ascii="Arial" w:hAnsi="Arial" w:cs="Arial"/>
          <w:sz w:val="20"/>
          <w:szCs w:val="20"/>
        </w:rPr>
      </w:pPr>
    </w:p>
    <w:p w14:paraId="67CDBD06" w14:textId="3FAA1E74" w:rsidR="00175706" w:rsidRPr="00D75B47" w:rsidRDefault="00513888" w:rsidP="001E385B">
      <w:pPr>
        <w:pStyle w:val="PargrafodaLista"/>
        <w:numPr>
          <w:ilvl w:val="0"/>
          <w:numId w:val="45"/>
        </w:numPr>
        <w:ind w:left="284" w:hanging="284"/>
        <w:jc w:val="both"/>
        <w:rPr>
          <w:rFonts w:ascii="Arial" w:hAnsi="Arial" w:cs="Arial"/>
          <w:b/>
          <w:bCs/>
          <w:sz w:val="20"/>
          <w:szCs w:val="20"/>
        </w:rPr>
      </w:pPr>
      <w:r w:rsidRPr="00D75B47">
        <w:rPr>
          <w:rFonts w:ascii="Arial" w:hAnsi="Arial" w:cs="Arial"/>
          <w:b/>
          <w:bCs/>
          <w:sz w:val="20"/>
          <w:szCs w:val="20"/>
        </w:rPr>
        <w:t>TREINAMENTO</w:t>
      </w:r>
    </w:p>
    <w:p w14:paraId="5AD9839E" w14:textId="344C9FF6" w:rsidR="00175706" w:rsidRPr="00D75B47" w:rsidRDefault="001E385B" w:rsidP="008469B1">
      <w:pPr>
        <w:tabs>
          <w:tab w:val="left" w:pos="240"/>
        </w:tabs>
        <w:autoSpaceDE w:val="0"/>
        <w:autoSpaceDN w:val="0"/>
        <w:adjustRightInd w:val="0"/>
        <w:spacing w:line="276" w:lineRule="auto"/>
        <w:jc w:val="both"/>
        <w:rPr>
          <w:rFonts w:ascii="Arial" w:hAnsi="Arial" w:cs="Arial"/>
          <w:b/>
          <w:sz w:val="20"/>
          <w:szCs w:val="20"/>
        </w:rPr>
      </w:pPr>
      <w:r w:rsidRPr="00D75B47">
        <w:rPr>
          <w:rFonts w:ascii="Arial" w:hAnsi="Arial" w:cs="Arial"/>
          <w:b/>
          <w:sz w:val="20"/>
          <w:szCs w:val="20"/>
        </w:rPr>
        <w:t>6</w:t>
      </w:r>
      <w:r w:rsidR="00175706" w:rsidRPr="00D75B47">
        <w:rPr>
          <w:rFonts w:ascii="Arial" w:hAnsi="Arial" w:cs="Arial"/>
          <w:b/>
          <w:sz w:val="20"/>
          <w:szCs w:val="20"/>
        </w:rPr>
        <w:t>.1 Capacitação e Treinamento</w:t>
      </w:r>
    </w:p>
    <w:p w14:paraId="659B2893" w14:textId="7FA83D81" w:rsidR="00175706" w:rsidRPr="00D75B47" w:rsidRDefault="00175706"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Os profissionais responsáveis pela realização da Análise de Risco de Higiene Ocupacional (APR-HO) devem ser treinados </w:t>
      </w:r>
      <w:r w:rsidR="00D75B47" w:rsidRPr="00D75B47">
        <w:rPr>
          <w:rFonts w:ascii="Arial" w:hAnsi="Arial" w:cs="Arial"/>
          <w:sz w:val="20"/>
          <w:szCs w:val="20"/>
        </w:rPr>
        <w:t>no PGS</w:t>
      </w:r>
      <w:r w:rsidRPr="00D75B47">
        <w:rPr>
          <w:rFonts w:ascii="Arial" w:hAnsi="Arial" w:cs="Arial"/>
          <w:sz w:val="20"/>
          <w:szCs w:val="20"/>
        </w:rPr>
        <w:t>-MFS-EHS-001 - Gerenciamento de Riscos de EHS e PGS-MFS-EHS-002 - Gerenciamento de Mudança de Risco – MOC.</w:t>
      </w:r>
    </w:p>
    <w:p w14:paraId="3EE1D5DB" w14:textId="77777777" w:rsidR="00DA0BC8" w:rsidRPr="00D75B47" w:rsidRDefault="00DA0BC8" w:rsidP="008469B1">
      <w:pPr>
        <w:tabs>
          <w:tab w:val="left" w:pos="240"/>
        </w:tabs>
        <w:autoSpaceDE w:val="0"/>
        <w:autoSpaceDN w:val="0"/>
        <w:adjustRightInd w:val="0"/>
        <w:spacing w:line="276" w:lineRule="auto"/>
        <w:jc w:val="both"/>
        <w:rPr>
          <w:rFonts w:ascii="Arial" w:hAnsi="Arial" w:cs="Arial"/>
          <w:sz w:val="20"/>
          <w:szCs w:val="20"/>
        </w:rPr>
      </w:pPr>
    </w:p>
    <w:p w14:paraId="546A68AE" w14:textId="77777777" w:rsidR="00175706" w:rsidRPr="00D75B47" w:rsidRDefault="00175706" w:rsidP="008469B1">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 xml:space="preserve">As avaliações de campo em Higiene Ocupacional deverão ser realizadas por pessoas qualificadas e formalmente treinadas em métodos de coleta de amostras e instrumentação. </w:t>
      </w:r>
    </w:p>
    <w:p w14:paraId="5C619CDB" w14:textId="77777777" w:rsidR="00DA0BC8" w:rsidRPr="00D75B47" w:rsidRDefault="00DA0BC8" w:rsidP="008469B1">
      <w:pPr>
        <w:tabs>
          <w:tab w:val="left" w:pos="240"/>
        </w:tabs>
        <w:autoSpaceDE w:val="0"/>
        <w:autoSpaceDN w:val="0"/>
        <w:adjustRightInd w:val="0"/>
        <w:spacing w:line="276" w:lineRule="auto"/>
        <w:jc w:val="both"/>
        <w:rPr>
          <w:rFonts w:ascii="Arial" w:hAnsi="Arial" w:cs="Arial"/>
          <w:sz w:val="20"/>
          <w:szCs w:val="20"/>
        </w:rPr>
      </w:pPr>
    </w:p>
    <w:p w14:paraId="113EB6C7" w14:textId="77777777" w:rsidR="00175706" w:rsidRPr="00D75B47" w:rsidRDefault="00175706" w:rsidP="008469B1">
      <w:pPr>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Os profissionais responsáveis pelo gerenciamento de Higiene Ocupacional nas unidades, sempre que possível, devem se manter atualizados através da participação em cursos e treinamentos oferecidos internamente ou por instituições externas especializadas em Higiene Ocupacional.</w:t>
      </w:r>
    </w:p>
    <w:p w14:paraId="16BBF247" w14:textId="77777777" w:rsidR="001E385B" w:rsidRPr="00D75B47" w:rsidRDefault="001E385B" w:rsidP="008469B1">
      <w:pPr>
        <w:autoSpaceDE w:val="0"/>
        <w:autoSpaceDN w:val="0"/>
        <w:adjustRightInd w:val="0"/>
        <w:spacing w:line="276" w:lineRule="auto"/>
        <w:jc w:val="both"/>
        <w:rPr>
          <w:rFonts w:ascii="Arial" w:hAnsi="Arial" w:cs="Arial"/>
          <w:sz w:val="20"/>
          <w:szCs w:val="20"/>
        </w:rPr>
      </w:pPr>
    </w:p>
    <w:p w14:paraId="53E4142D" w14:textId="40DA3B8E" w:rsidR="001E385B" w:rsidRPr="00D75B47" w:rsidRDefault="001E385B" w:rsidP="001E385B">
      <w:pPr>
        <w:pStyle w:val="PargrafodaLista"/>
        <w:numPr>
          <w:ilvl w:val="0"/>
          <w:numId w:val="45"/>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REFERÊNCIAS</w:t>
      </w:r>
    </w:p>
    <w:p w14:paraId="6FE6E0AE" w14:textId="77777777" w:rsidR="001E385B" w:rsidRPr="00D75B47" w:rsidRDefault="001E385B" w:rsidP="001E385B">
      <w:pPr>
        <w:jc w:val="both"/>
        <w:rPr>
          <w:rFonts w:ascii="Arial" w:hAnsi="Arial" w:cs="Arial"/>
          <w:b/>
          <w:bCs/>
          <w:sz w:val="20"/>
          <w:szCs w:val="20"/>
        </w:rPr>
      </w:pPr>
    </w:p>
    <w:p w14:paraId="0746675B" w14:textId="77777777" w:rsidR="001E385B" w:rsidRPr="00D75B47" w:rsidRDefault="001E385B" w:rsidP="001E385B">
      <w:pPr>
        <w:pStyle w:val="Bullet"/>
        <w:tabs>
          <w:tab w:val="clear" w:pos="360"/>
        </w:tabs>
        <w:spacing w:line="276" w:lineRule="auto"/>
        <w:ind w:left="0" w:firstLine="0"/>
        <w:jc w:val="both"/>
        <w:rPr>
          <w:szCs w:val="20"/>
        </w:rPr>
      </w:pPr>
      <w:r w:rsidRPr="00D75B47">
        <w:rPr>
          <w:szCs w:val="20"/>
        </w:rPr>
        <w:t>Política do Sistema Integrado de Gestão</w:t>
      </w:r>
    </w:p>
    <w:p w14:paraId="32F7B027" w14:textId="77777777" w:rsidR="001E385B" w:rsidRPr="00D75B47" w:rsidRDefault="001E385B" w:rsidP="001E385B">
      <w:pPr>
        <w:pStyle w:val="Bullet"/>
        <w:tabs>
          <w:tab w:val="clear" w:pos="360"/>
        </w:tabs>
        <w:spacing w:line="276" w:lineRule="auto"/>
        <w:ind w:left="0" w:firstLine="0"/>
        <w:jc w:val="both"/>
        <w:rPr>
          <w:szCs w:val="20"/>
        </w:rPr>
      </w:pPr>
      <w:r w:rsidRPr="00D75B47">
        <w:rPr>
          <w:szCs w:val="20"/>
        </w:rPr>
        <w:t>PGS-MFS-EHS-213- Diretrizes Mínimas para Elaboração do Relatório Técnico dos Agentes Ambientais</w:t>
      </w:r>
    </w:p>
    <w:p w14:paraId="632D9471" w14:textId="77777777" w:rsidR="001E385B" w:rsidRPr="00D75B47" w:rsidRDefault="001E385B" w:rsidP="001E385B">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PGS-MFS-EHS-012- Gestão de Atendimento a Avaliação de Desempenho em SSMAQ para Empresas Contratadas</w:t>
      </w:r>
    </w:p>
    <w:p w14:paraId="66A4AFCE" w14:textId="77777777" w:rsidR="001E385B" w:rsidRDefault="001E385B" w:rsidP="001E385B">
      <w:pPr>
        <w:tabs>
          <w:tab w:val="left" w:pos="240"/>
        </w:tabs>
        <w:autoSpaceDE w:val="0"/>
        <w:autoSpaceDN w:val="0"/>
        <w:adjustRightInd w:val="0"/>
        <w:spacing w:line="276" w:lineRule="auto"/>
        <w:jc w:val="both"/>
        <w:rPr>
          <w:rFonts w:ascii="Arial" w:hAnsi="Arial" w:cs="Arial"/>
          <w:sz w:val="20"/>
          <w:szCs w:val="20"/>
        </w:rPr>
      </w:pPr>
      <w:r w:rsidRPr="00D75B47">
        <w:rPr>
          <w:rFonts w:ascii="Arial" w:hAnsi="Arial" w:cs="Arial"/>
          <w:sz w:val="20"/>
          <w:szCs w:val="20"/>
        </w:rPr>
        <w:t>PGS-MFS-EHS-004- Inspeções planejadas de EHS</w:t>
      </w:r>
    </w:p>
    <w:p w14:paraId="185EDC02" w14:textId="77777777" w:rsidR="002C3E63" w:rsidRDefault="002C3E63" w:rsidP="001E385B">
      <w:pPr>
        <w:ind w:left="426"/>
        <w:jc w:val="both"/>
        <w:rPr>
          <w:rFonts w:ascii="Arial" w:hAnsi="Arial" w:cs="Arial"/>
          <w:b/>
          <w:bCs/>
          <w:sz w:val="20"/>
          <w:szCs w:val="20"/>
        </w:rPr>
      </w:pPr>
    </w:p>
    <w:p w14:paraId="7F13670F" w14:textId="77777777" w:rsidR="00B64C87" w:rsidRDefault="00B64C87" w:rsidP="001E385B">
      <w:pPr>
        <w:ind w:left="426"/>
        <w:jc w:val="both"/>
        <w:rPr>
          <w:rFonts w:ascii="Arial" w:hAnsi="Arial" w:cs="Arial"/>
          <w:b/>
          <w:bCs/>
          <w:sz w:val="20"/>
          <w:szCs w:val="20"/>
        </w:rPr>
      </w:pPr>
    </w:p>
    <w:p w14:paraId="262550D9" w14:textId="77777777" w:rsidR="00B64C87" w:rsidRDefault="00B64C87" w:rsidP="001E385B">
      <w:pPr>
        <w:ind w:left="426"/>
        <w:jc w:val="both"/>
        <w:rPr>
          <w:rFonts w:ascii="Arial" w:hAnsi="Arial" w:cs="Arial"/>
          <w:b/>
          <w:bCs/>
          <w:sz w:val="20"/>
          <w:szCs w:val="20"/>
        </w:rPr>
      </w:pPr>
    </w:p>
    <w:p w14:paraId="6176A1C1" w14:textId="77777777" w:rsidR="00B64C87" w:rsidRDefault="00B64C87" w:rsidP="001E385B">
      <w:pPr>
        <w:ind w:left="426"/>
        <w:jc w:val="both"/>
        <w:rPr>
          <w:rFonts w:ascii="Arial" w:hAnsi="Arial" w:cs="Arial"/>
          <w:b/>
          <w:bCs/>
          <w:sz w:val="20"/>
          <w:szCs w:val="20"/>
        </w:rPr>
      </w:pPr>
    </w:p>
    <w:p w14:paraId="6B7FCF84" w14:textId="77777777" w:rsidR="00B64C87" w:rsidRPr="00D75B47" w:rsidRDefault="00B64C87" w:rsidP="001E385B">
      <w:pPr>
        <w:ind w:left="426"/>
        <w:jc w:val="both"/>
        <w:rPr>
          <w:rFonts w:ascii="Arial" w:hAnsi="Arial" w:cs="Arial"/>
          <w:b/>
          <w:bCs/>
          <w:sz w:val="20"/>
          <w:szCs w:val="20"/>
        </w:rPr>
      </w:pPr>
    </w:p>
    <w:p w14:paraId="30879D91" w14:textId="0F2431F6" w:rsidR="00A71E59" w:rsidRPr="00692523" w:rsidRDefault="002C3E63" w:rsidP="00DB0573">
      <w:pPr>
        <w:pStyle w:val="PargrafodaLista"/>
        <w:numPr>
          <w:ilvl w:val="0"/>
          <w:numId w:val="45"/>
        </w:numPr>
        <w:spacing w:line="240" w:lineRule="auto"/>
        <w:ind w:left="284" w:hanging="218"/>
        <w:jc w:val="both"/>
        <w:rPr>
          <w:rFonts w:ascii="Arial" w:hAnsi="Arial" w:cs="Arial"/>
          <w:b/>
          <w:bCs/>
          <w:sz w:val="20"/>
          <w:szCs w:val="20"/>
        </w:rPr>
      </w:pPr>
      <w:r w:rsidRPr="00D75B47">
        <w:rPr>
          <w:rFonts w:ascii="Arial" w:hAnsi="Arial" w:cs="Arial"/>
          <w:b/>
          <w:bCs/>
          <w:sz w:val="20"/>
          <w:szCs w:val="20"/>
        </w:rPr>
        <w:lastRenderedPageBreak/>
        <w:t>CONTROLE D</w:t>
      </w:r>
      <w:r w:rsidR="00BE1456" w:rsidRPr="00D75B47">
        <w:rPr>
          <w:rFonts w:ascii="Arial" w:hAnsi="Arial" w:cs="Arial"/>
          <w:b/>
          <w:bCs/>
          <w:sz w:val="20"/>
          <w:szCs w:val="20"/>
        </w:rPr>
        <w:t>E REGISTROS</w:t>
      </w:r>
    </w:p>
    <w:tbl>
      <w:tblPr>
        <w:tblpPr w:leftFromText="141" w:rightFromText="141" w:vertAnchor="text" w:horzAnchor="margin" w:tblpY="108"/>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2181"/>
        <w:gridCol w:w="1984"/>
        <w:gridCol w:w="1615"/>
        <w:gridCol w:w="1199"/>
        <w:gridCol w:w="1444"/>
      </w:tblGrid>
      <w:tr w:rsidR="00110E01" w:rsidRPr="00D75B47" w14:paraId="4C543A36" w14:textId="77777777" w:rsidTr="001E385B">
        <w:tc>
          <w:tcPr>
            <w:tcW w:w="2067" w:type="dxa"/>
            <w:vAlign w:val="center"/>
          </w:tcPr>
          <w:p w14:paraId="48335164" w14:textId="77777777" w:rsidR="00110E01" w:rsidRPr="00D75B47" w:rsidRDefault="00110E01" w:rsidP="00DB0573">
            <w:pPr>
              <w:jc w:val="center"/>
              <w:rPr>
                <w:rFonts w:ascii="Arial" w:hAnsi="Arial" w:cs="Arial"/>
                <w:b/>
                <w:bCs/>
                <w:iCs/>
                <w:sz w:val="20"/>
                <w:szCs w:val="20"/>
              </w:rPr>
            </w:pPr>
            <w:r w:rsidRPr="00D75B47">
              <w:rPr>
                <w:rFonts w:ascii="Arial" w:hAnsi="Arial" w:cs="Arial"/>
                <w:sz w:val="20"/>
                <w:szCs w:val="20"/>
              </w:rPr>
              <w:br w:type="page"/>
            </w:r>
            <w:r w:rsidRPr="00D75B47">
              <w:rPr>
                <w:rFonts w:ascii="Arial" w:hAnsi="Arial" w:cs="Arial"/>
                <w:b/>
                <w:bCs/>
                <w:iCs/>
                <w:sz w:val="20"/>
                <w:szCs w:val="20"/>
              </w:rPr>
              <w:t>Identificação</w:t>
            </w:r>
          </w:p>
        </w:tc>
        <w:tc>
          <w:tcPr>
            <w:tcW w:w="2181" w:type="dxa"/>
            <w:vAlign w:val="center"/>
          </w:tcPr>
          <w:p w14:paraId="73C657D8" w14:textId="77777777" w:rsidR="00110E01" w:rsidRPr="00D75B47" w:rsidRDefault="00110E01" w:rsidP="00DB0573">
            <w:pPr>
              <w:jc w:val="center"/>
              <w:rPr>
                <w:rFonts w:ascii="Arial" w:hAnsi="Arial" w:cs="Arial"/>
                <w:b/>
                <w:bCs/>
                <w:iCs/>
                <w:sz w:val="20"/>
                <w:szCs w:val="20"/>
              </w:rPr>
            </w:pPr>
            <w:r w:rsidRPr="00D75B47">
              <w:rPr>
                <w:rFonts w:ascii="Arial" w:hAnsi="Arial" w:cs="Arial"/>
                <w:b/>
                <w:bCs/>
                <w:iCs/>
                <w:sz w:val="20"/>
                <w:szCs w:val="20"/>
              </w:rPr>
              <w:t>Armazenamento</w:t>
            </w:r>
          </w:p>
        </w:tc>
        <w:tc>
          <w:tcPr>
            <w:tcW w:w="1984" w:type="dxa"/>
            <w:vAlign w:val="center"/>
          </w:tcPr>
          <w:p w14:paraId="1B24F69A" w14:textId="77777777" w:rsidR="00110E01" w:rsidRPr="00D75B47" w:rsidRDefault="00110E01" w:rsidP="00DB0573">
            <w:pPr>
              <w:jc w:val="center"/>
              <w:rPr>
                <w:rFonts w:ascii="Arial" w:hAnsi="Arial" w:cs="Arial"/>
                <w:b/>
                <w:bCs/>
                <w:iCs/>
                <w:sz w:val="20"/>
                <w:szCs w:val="20"/>
              </w:rPr>
            </w:pPr>
            <w:r w:rsidRPr="00D75B47">
              <w:rPr>
                <w:rFonts w:ascii="Arial" w:hAnsi="Arial" w:cs="Arial"/>
                <w:b/>
                <w:bCs/>
                <w:iCs/>
                <w:sz w:val="20"/>
                <w:szCs w:val="20"/>
              </w:rPr>
              <w:t>Proteção</w:t>
            </w:r>
          </w:p>
        </w:tc>
        <w:tc>
          <w:tcPr>
            <w:tcW w:w="1615" w:type="dxa"/>
            <w:vAlign w:val="center"/>
          </w:tcPr>
          <w:p w14:paraId="7415329B" w14:textId="77777777" w:rsidR="00110E01" w:rsidRPr="00D75B47" w:rsidRDefault="00110E01" w:rsidP="00DB0573">
            <w:pPr>
              <w:jc w:val="center"/>
              <w:rPr>
                <w:rFonts w:ascii="Arial" w:hAnsi="Arial" w:cs="Arial"/>
                <w:b/>
                <w:bCs/>
                <w:iCs/>
                <w:sz w:val="20"/>
                <w:szCs w:val="20"/>
              </w:rPr>
            </w:pPr>
            <w:r w:rsidRPr="00D75B47">
              <w:rPr>
                <w:rFonts w:ascii="Arial" w:hAnsi="Arial" w:cs="Arial"/>
                <w:b/>
                <w:bCs/>
                <w:iCs/>
                <w:sz w:val="20"/>
                <w:szCs w:val="20"/>
              </w:rPr>
              <w:t>Recuperação</w:t>
            </w:r>
          </w:p>
        </w:tc>
        <w:tc>
          <w:tcPr>
            <w:tcW w:w="1199" w:type="dxa"/>
            <w:vAlign w:val="center"/>
          </w:tcPr>
          <w:p w14:paraId="6C435B24" w14:textId="77777777" w:rsidR="00110E01" w:rsidRPr="00D75B47" w:rsidRDefault="00110E01" w:rsidP="00DB0573">
            <w:pPr>
              <w:jc w:val="center"/>
              <w:rPr>
                <w:rFonts w:ascii="Arial" w:hAnsi="Arial" w:cs="Arial"/>
                <w:b/>
                <w:bCs/>
                <w:iCs/>
                <w:sz w:val="20"/>
                <w:szCs w:val="20"/>
              </w:rPr>
            </w:pPr>
            <w:r w:rsidRPr="00D75B47">
              <w:rPr>
                <w:rFonts w:ascii="Arial" w:hAnsi="Arial" w:cs="Arial"/>
                <w:b/>
                <w:bCs/>
                <w:iCs/>
                <w:sz w:val="20"/>
                <w:szCs w:val="20"/>
              </w:rPr>
              <w:t>Tempo Mínimo Retenção</w:t>
            </w:r>
          </w:p>
        </w:tc>
        <w:tc>
          <w:tcPr>
            <w:tcW w:w="1444" w:type="dxa"/>
            <w:vAlign w:val="center"/>
          </w:tcPr>
          <w:p w14:paraId="6F0C7793" w14:textId="77777777" w:rsidR="00110E01" w:rsidRPr="00D75B47" w:rsidRDefault="00110E01" w:rsidP="00DB0573">
            <w:pPr>
              <w:jc w:val="center"/>
              <w:rPr>
                <w:rFonts w:ascii="Arial" w:hAnsi="Arial" w:cs="Arial"/>
                <w:b/>
                <w:bCs/>
                <w:iCs/>
                <w:sz w:val="20"/>
                <w:szCs w:val="20"/>
              </w:rPr>
            </w:pPr>
            <w:r w:rsidRPr="00D75B47">
              <w:rPr>
                <w:rFonts w:ascii="Arial" w:hAnsi="Arial" w:cs="Arial"/>
                <w:b/>
                <w:bCs/>
                <w:iCs/>
                <w:sz w:val="20"/>
                <w:szCs w:val="20"/>
              </w:rPr>
              <w:t>Disposição</w:t>
            </w:r>
          </w:p>
        </w:tc>
      </w:tr>
      <w:tr w:rsidR="00110E01" w:rsidRPr="00D75B47" w14:paraId="656CE217" w14:textId="77777777" w:rsidTr="001E385B">
        <w:trPr>
          <w:trHeight w:val="546"/>
        </w:trPr>
        <w:tc>
          <w:tcPr>
            <w:tcW w:w="2067" w:type="dxa"/>
            <w:vAlign w:val="center"/>
          </w:tcPr>
          <w:p w14:paraId="564A148A" w14:textId="12D892C7" w:rsidR="00110E01" w:rsidRPr="00D75B47" w:rsidRDefault="00175706" w:rsidP="001E385B">
            <w:pPr>
              <w:jc w:val="center"/>
              <w:rPr>
                <w:rFonts w:ascii="Arial" w:hAnsi="Arial" w:cs="Arial"/>
                <w:iCs/>
                <w:sz w:val="20"/>
                <w:szCs w:val="20"/>
              </w:rPr>
            </w:pPr>
            <w:r w:rsidRPr="00D75B47">
              <w:rPr>
                <w:rFonts w:ascii="Arial" w:hAnsi="Arial" w:cs="Arial"/>
                <w:sz w:val="20"/>
                <w:szCs w:val="20"/>
              </w:rPr>
              <w:t>Análise Preliminar de Higiene Ocupacional</w:t>
            </w:r>
          </w:p>
        </w:tc>
        <w:tc>
          <w:tcPr>
            <w:tcW w:w="2181" w:type="dxa"/>
            <w:vAlign w:val="center"/>
          </w:tcPr>
          <w:p w14:paraId="7302D3B0" w14:textId="6D610CAA" w:rsidR="009F21EB" w:rsidRPr="00D75B47" w:rsidRDefault="00175706" w:rsidP="001E385B">
            <w:pPr>
              <w:jc w:val="center"/>
              <w:rPr>
                <w:rFonts w:ascii="Arial" w:hAnsi="Arial" w:cs="Arial"/>
                <w:iCs/>
                <w:sz w:val="20"/>
                <w:szCs w:val="20"/>
              </w:rPr>
            </w:pPr>
            <w:r w:rsidRPr="00D75B47">
              <w:rPr>
                <w:rFonts w:ascii="Arial" w:hAnsi="Arial" w:cs="Arial"/>
                <w:sz w:val="20"/>
                <w:szCs w:val="20"/>
              </w:rPr>
              <w:t>EHS (controles da Higiene Ocupacional)</w:t>
            </w:r>
          </w:p>
        </w:tc>
        <w:tc>
          <w:tcPr>
            <w:tcW w:w="1984" w:type="dxa"/>
            <w:vAlign w:val="center"/>
          </w:tcPr>
          <w:p w14:paraId="4E7FF3CF" w14:textId="03A14172" w:rsidR="00110E01" w:rsidRPr="00D75B47" w:rsidRDefault="00175706" w:rsidP="001E385B">
            <w:pPr>
              <w:jc w:val="center"/>
              <w:rPr>
                <w:rFonts w:ascii="Arial" w:hAnsi="Arial" w:cs="Arial"/>
                <w:iCs/>
                <w:sz w:val="20"/>
                <w:szCs w:val="20"/>
              </w:rPr>
            </w:pPr>
            <w:r w:rsidRPr="00D75B47">
              <w:rPr>
                <w:rFonts w:ascii="Arial" w:hAnsi="Arial" w:cs="Arial"/>
                <w:sz w:val="20"/>
                <w:szCs w:val="20"/>
              </w:rPr>
              <w:t>Meio Eletrônico ou Meio Físico</w:t>
            </w:r>
          </w:p>
        </w:tc>
        <w:tc>
          <w:tcPr>
            <w:tcW w:w="1615" w:type="dxa"/>
            <w:vAlign w:val="center"/>
          </w:tcPr>
          <w:p w14:paraId="1DB92332" w14:textId="26D503BE" w:rsidR="00110E01" w:rsidRPr="00D75B47" w:rsidRDefault="00175706" w:rsidP="001E385B">
            <w:pPr>
              <w:jc w:val="center"/>
              <w:rPr>
                <w:rFonts w:ascii="Arial" w:hAnsi="Arial" w:cs="Arial"/>
                <w:iCs/>
                <w:sz w:val="20"/>
                <w:szCs w:val="20"/>
              </w:rPr>
            </w:pPr>
            <w:r w:rsidRPr="00D75B47">
              <w:rPr>
                <w:rFonts w:ascii="Arial" w:hAnsi="Arial" w:cs="Arial"/>
                <w:sz w:val="20"/>
                <w:szCs w:val="20"/>
              </w:rPr>
              <w:t>Por ano</w:t>
            </w:r>
          </w:p>
        </w:tc>
        <w:tc>
          <w:tcPr>
            <w:tcW w:w="1199" w:type="dxa"/>
            <w:vAlign w:val="center"/>
          </w:tcPr>
          <w:p w14:paraId="6287E438" w14:textId="76DDD590" w:rsidR="00110E01" w:rsidRPr="00D75B47" w:rsidRDefault="00175706" w:rsidP="001E385B">
            <w:pPr>
              <w:jc w:val="center"/>
              <w:rPr>
                <w:rFonts w:ascii="Arial" w:hAnsi="Arial" w:cs="Arial"/>
                <w:iCs/>
                <w:sz w:val="20"/>
                <w:szCs w:val="20"/>
              </w:rPr>
            </w:pPr>
            <w:r w:rsidRPr="00D75B47">
              <w:rPr>
                <w:rFonts w:ascii="Arial" w:hAnsi="Arial" w:cs="Arial"/>
                <w:sz w:val="20"/>
                <w:szCs w:val="20"/>
              </w:rPr>
              <w:t>20 anos</w:t>
            </w:r>
          </w:p>
        </w:tc>
        <w:tc>
          <w:tcPr>
            <w:tcW w:w="1444" w:type="dxa"/>
            <w:vAlign w:val="center"/>
          </w:tcPr>
          <w:p w14:paraId="7753943C" w14:textId="77777777" w:rsidR="00175706" w:rsidRPr="00D75B47" w:rsidRDefault="00175706" w:rsidP="001E385B">
            <w:pPr>
              <w:jc w:val="center"/>
              <w:rPr>
                <w:rFonts w:ascii="Arial" w:hAnsi="Arial" w:cs="Arial"/>
                <w:sz w:val="20"/>
                <w:szCs w:val="20"/>
              </w:rPr>
            </w:pPr>
            <w:r w:rsidRPr="00D75B47">
              <w:rPr>
                <w:rFonts w:ascii="Arial" w:hAnsi="Arial" w:cs="Arial"/>
                <w:sz w:val="20"/>
                <w:szCs w:val="20"/>
              </w:rPr>
              <w:t>Backup/</w:t>
            </w:r>
          </w:p>
          <w:p w14:paraId="124B14E2" w14:textId="5C6AC8F7" w:rsidR="00110E01" w:rsidRPr="00D75B47" w:rsidRDefault="00175706" w:rsidP="001E385B">
            <w:pPr>
              <w:jc w:val="center"/>
              <w:rPr>
                <w:rFonts w:ascii="Arial" w:hAnsi="Arial" w:cs="Arial"/>
                <w:iCs/>
                <w:sz w:val="20"/>
                <w:szCs w:val="20"/>
              </w:rPr>
            </w:pPr>
            <w:r w:rsidRPr="00D75B47">
              <w:rPr>
                <w:rFonts w:ascii="Arial" w:hAnsi="Arial" w:cs="Arial"/>
                <w:sz w:val="20"/>
                <w:szCs w:val="20"/>
              </w:rPr>
              <w:t>Arquivo inativo</w:t>
            </w:r>
          </w:p>
        </w:tc>
      </w:tr>
    </w:tbl>
    <w:p w14:paraId="155E9401" w14:textId="4CB2BFA4" w:rsidR="002C3E63" w:rsidRPr="00D75B47" w:rsidRDefault="002C3E63" w:rsidP="008469B1">
      <w:pPr>
        <w:pStyle w:val="PargrafodaLista"/>
        <w:spacing w:after="0" w:line="240" w:lineRule="auto"/>
        <w:jc w:val="both"/>
        <w:rPr>
          <w:rFonts w:ascii="Arial" w:hAnsi="Arial" w:cs="Arial"/>
          <w:b/>
          <w:bCs/>
          <w:sz w:val="20"/>
          <w:szCs w:val="20"/>
        </w:rPr>
      </w:pPr>
    </w:p>
    <w:p w14:paraId="006EE733" w14:textId="77777777" w:rsidR="00BE1456" w:rsidRPr="00D75B47" w:rsidRDefault="00BE1456" w:rsidP="008469B1">
      <w:pPr>
        <w:pStyle w:val="PargrafodaLista"/>
        <w:spacing w:after="0" w:line="240" w:lineRule="auto"/>
        <w:jc w:val="both"/>
        <w:rPr>
          <w:rFonts w:ascii="Arial" w:hAnsi="Arial" w:cs="Arial"/>
          <w:b/>
          <w:bCs/>
          <w:sz w:val="10"/>
          <w:szCs w:val="10"/>
        </w:rPr>
      </w:pPr>
    </w:p>
    <w:p w14:paraId="26DAB23B" w14:textId="5089A6CA" w:rsidR="00110E01" w:rsidRPr="00DB0573" w:rsidRDefault="00110E01" w:rsidP="008469B1">
      <w:pPr>
        <w:pStyle w:val="PargrafodaLista"/>
        <w:numPr>
          <w:ilvl w:val="0"/>
          <w:numId w:val="45"/>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 xml:space="preserve"> </w:t>
      </w:r>
      <w:r w:rsidR="002C3E63" w:rsidRPr="00D75B47">
        <w:rPr>
          <w:rFonts w:ascii="Arial" w:hAnsi="Arial" w:cs="Arial"/>
          <w:b/>
          <w:bCs/>
          <w:sz w:val="20"/>
          <w:szCs w:val="20"/>
        </w:rPr>
        <w:t>HISTÓRICO DE REVISÃO</w:t>
      </w:r>
    </w:p>
    <w:tbl>
      <w:tblPr>
        <w:tblStyle w:val="Tabelacomgrade"/>
        <w:tblW w:w="10485" w:type="dxa"/>
        <w:tblLook w:val="04A0" w:firstRow="1" w:lastRow="0" w:firstColumn="1" w:lastColumn="0" w:noHBand="0" w:noVBand="1"/>
      </w:tblPr>
      <w:tblGrid>
        <w:gridCol w:w="2547"/>
        <w:gridCol w:w="2126"/>
        <w:gridCol w:w="5812"/>
      </w:tblGrid>
      <w:tr w:rsidR="00A71E59" w:rsidRPr="00D75B47" w14:paraId="2F8A4C08" w14:textId="77777777" w:rsidTr="00271B83">
        <w:tc>
          <w:tcPr>
            <w:tcW w:w="2547" w:type="dxa"/>
          </w:tcPr>
          <w:p w14:paraId="14EB622F" w14:textId="3F46C280" w:rsidR="00A71E59" w:rsidRPr="00D75B47" w:rsidRDefault="00A71E59" w:rsidP="008469B1">
            <w:pPr>
              <w:jc w:val="both"/>
              <w:rPr>
                <w:rFonts w:ascii="Arial" w:hAnsi="Arial" w:cs="Arial"/>
                <w:b/>
                <w:bCs/>
                <w:sz w:val="20"/>
                <w:szCs w:val="20"/>
              </w:rPr>
            </w:pPr>
            <w:r w:rsidRPr="00D75B47">
              <w:rPr>
                <w:rFonts w:ascii="Arial" w:hAnsi="Arial" w:cs="Arial"/>
                <w:b/>
                <w:bCs/>
                <w:sz w:val="20"/>
                <w:szCs w:val="20"/>
              </w:rPr>
              <w:t>Data da Revisão</w:t>
            </w:r>
          </w:p>
        </w:tc>
        <w:tc>
          <w:tcPr>
            <w:tcW w:w="2126" w:type="dxa"/>
          </w:tcPr>
          <w:p w14:paraId="25224F56" w14:textId="682961A3" w:rsidR="00A71E59" w:rsidRPr="00D75B47" w:rsidRDefault="00A71E59" w:rsidP="008469B1">
            <w:pPr>
              <w:jc w:val="both"/>
              <w:rPr>
                <w:rFonts w:ascii="Arial" w:hAnsi="Arial" w:cs="Arial"/>
                <w:b/>
                <w:bCs/>
                <w:sz w:val="20"/>
                <w:szCs w:val="20"/>
              </w:rPr>
            </w:pPr>
            <w:r w:rsidRPr="00D75B47">
              <w:rPr>
                <w:rFonts w:ascii="Arial" w:hAnsi="Arial" w:cs="Arial"/>
                <w:b/>
                <w:bCs/>
                <w:sz w:val="20"/>
                <w:szCs w:val="20"/>
              </w:rPr>
              <w:t>Número da Revisão</w:t>
            </w:r>
          </w:p>
        </w:tc>
        <w:tc>
          <w:tcPr>
            <w:tcW w:w="5812" w:type="dxa"/>
          </w:tcPr>
          <w:p w14:paraId="304A5ACE" w14:textId="7D6643C1" w:rsidR="00A71E59" w:rsidRPr="00D75B47" w:rsidRDefault="00A71E59" w:rsidP="008469B1">
            <w:pPr>
              <w:jc w:val="both"/>
              <w:rPr>
                <w:rFonts w:ascii="Arial" w:hAnsi="Arial" w:cs="Arial"/>
                <w:b/>
                <w:bCs/>
                <w:sz w:val="20"/>
                <w:szCs w:val="20"/>
              </w:rPr>
            </w:pPr>
            <w:r w:rsidRPr="00D75B47">
              <w:rPr>
                <w:rFonts w:ascii="Arial" w:hAnsi="Arial" w:cs="Arial"/>
                <w:b/>
                <w:bCs/>
                <w:sz w:val="20"/>
                <w:szCs w:val="20"/>
              </w:rPr>
              <w:t>Descrição das atualizações</w:t>
            </w:r>
          </w:p>
        </w:tc>
      </w:tr>
      <w:tr w:rsidR="00A71E59" w:rsidRPr="00D75B47" w14:paraId="6E68EB04" w14:textId="77777777" w:rsidTr="00271B83">
        <w:tc>
          <w:tcPr>
            <w:tcW w:w="2547" w:type="dxa"/>
          </w:tcPr>
          <w:p w14:paraId="4D198258" w14:textId="77777777" w:rsidR="00A71E59" w:rsidRPr="00D75B47" w:rsidRDefault="00A71E59" w:rsidP="001E385B">
            <w:pPr>
              <w:jc w:val="center"/>
              <w:rPr>
                <w:rFonts w:ascii="Arial" w:hAnsi="Arial" w:cs="Arial"/>
                <w:b/>
                <w:bCs/>
                <w:sz w:val="20"/>
                <w:szCs w:val="20"/>
              </w:rPr>
            </w:pPr>
          </w:p>
          <w:p w14:paraId="4D7CDFD1" w14:textId="77777777" w:rsidR="00236788" w:rsidRPr="00D75B47" w:rsidRDefault="00236788" w:rsidP="001E385B">
            <w:pPr>
              <w:jc w:val="center"/>
              <w:rPr>
                <w:rFonts w:ascii="Arial" w:hAnsi="Arial" w:cs="Arial"/>
                <w:b/>
                <w:bCs/>
                <w:sz w:val="20"/>
                <w:szCs w:val="20"/>
              </w:rPr>
            </w:pPr>
          </w:p>
          <w:p w14:paraId="741D3D28" w14:textId="77777777" w:rsidR="00236788" w:rsidRPr="00D75B47" w:rsidRDefault="00236788" w:rsidP="001E385B">
            <w:pPr>
              <w:jc w:val="center"/>
              <w:rPr>
                <w:rFonts w:ascii="Arial" w:hAnsi="Arial" w:cs="Arial"/>
                <w:b/>
                <w:bCs/>
                <w:sz w:val="20"/>
                <w:szCs w:val="20"/>
              </w:rPr>
            </w:pPr>
          </w:p>
          <w:p w14:paraId="28B8F54E" w14:textId="77777777" w:rsidR="00236788" w:rsidRPr="00D75B47" w:rsidRDefault="00236788" w:rsidP="001E385B">
            <w:pPr>
              <w:jc w:val="center"/>
              <w:rPr>
                <w:rFonts w:ascii="Arial" w:hAnsi="Arial" w:cs="Arial"/>
                <w:b/>
                <w:bCs/>
                <w:sz w:val="20"/>
                <w:szCs w:val="20"/>
              </w:rPr>
            </w:pPr>
          </w:p>
          <w:p w14:paraId="2F98CF9C" w14:textId="191536DC" w:rsidR="006B6B3D" w:rsidRPr="00D75B47" w:rsidRDefault="004C47D0" w:rsidP="001E385B">
            <w:pPr>
              <w:jc w:val="center"/>
              <w:rPr>
                <w:rFonts w:ascii="Arial" w:hAnsi="Arial" w:cs="Arial"/>
                <w:b/>
                <w:bCs/>
                <w:sz w:val="20"/>
                <w:szCs w:val="20"/>
              </w:rPr>
            </w:pPr>
            <w:r w:rsidRPr="00D75B47">
              <w:rPr>
                <w:rFonts w:ascii="Arial" w:hAnsi="Arial" w:cs="Arial"/>
                <w:b/>
                <w:bCs/>
                <w:sz w:val="20"/>
                <w:szCs w:val="20"/>
              </w:rPr>
              <w:t>1</w:t>
            </w:r>
            <w:r w:rsidR="0094588C">
              <w:rPr>
                <w:rFonts w:ascii="Arial" w:hAnsi="Arial" w:cs="Arial"/>
                <w:b/>
                <w:bCs/>
                <w:sz w:val="20"/>
                <w:szCs w:val="20"/>
              </w:rPr>
              <w:t>1</w:t>
            </w:r>
            <w:r w:rsidRPr="00D75B47">
              <w:rPr>
                <w:rFonts w:ascii="Arial" w:hAnsi="Arial" w:cs="Arial"/>
                <w:b/>
                <w:bCs/>
                <w:sz w:val="20"/>
                <w:szCs w:val="20"/>
              </w:rPr>
              <w:t>/</w:t>
            </w:r>
            <w:r w:rsidR="0094588C">
              <w:rPr>
                <w:rFonts w:ascii="Arial" w:hAnsi="Arial" w:cs="Arial"/>
                <w:b/>
                <w:bCs/>
                <w:sz w:val="20"/>
                <w:szCs w:val="20"/>
              </w:rPr>
              <w:t>10</w:t>
            </w:r>
            <w:r w:rsidRPr="00D75B47">
              <w:rPr>
                <w:rFonts w:ascii="Arial" w:hAnsi="Arial" w:cs="Arial"/>
                <w:b/>
                <w:bCs/>
                <w:sz w:val="20"/>
                <w:szCs w:val="20"/>
              </w:rPr>
              <w:t>/2024</w:t>
            </w:r>
          </w:p>
          <w:p w14:paraId="67939569" w14:textId="77777777" w:rsidR="006B6B3D" w:rsidRPr="00D75B47" w:rsidRDefault="006B6B3D" w:rsidP="001E385B">
            <w:pPr>
              <w:jc w:val="center"/>
              <w:rPr>
                <w:rFonts w:ascii="Arial" w:hAnsi="Arial" w:cs="Arial"/>
                <w:b/>
                <w:bCs/>
                <w:sz w:val="20"/>
                <w:szCs w:val="20"/>
              </w:rPr>
            </w:pPr>
          </w:p>
        </w:tc>
        <w:tc>
          <w:tcPr>
            <w:tcW w:w="2126" w:type="dxa"/>
          </w:tcPr>
          <w:p w14:paraId="525E6302" w14:textId="77777777" w:rsidR="00A71E59" w:rsidRPr="00D75B47" w:rsidRDefault="00A71E59" w:rsidP="001E385B">
            <w:pPr>
              <w:jc w:val="center"/>
              <w:rPr>
                <w:rFonts w:ascii="Arial" w:hAnsi="Arial" w:cs="Arial"/>
                <w:b/>
                <w:bCs/>
                <w:sz w:val="20"/>
                <w:szCs w:val="20"/>
              </w:rPr>
            </w:pPr>
          </w:p>
          <w:p w14:paraId="6FE61B32" w14:textId="77777777" w:rsidR="00236788" w:rsidRPr="00D75B47" w:rsidRDefault="00236788" w:rsidP="001E385B">
            <w:pPr>
              <w:jc w:val="center"/>
              <w:rPr>
                <w:rFonts w:ascii="Arial" w:hAnsi="Arial" w:cs="Arial"/>
                <w:b/>
                <w:bCs/>
                <w:sz w:val="20"/>
                <w:szCs w:val="20"/>
              </w:rPr>
            </w:pPr>
          </w:p>
          <w:p w14:paraId="5D28D459" w14:textId="77777777" w:rsidR="00236788" w:rsidRPr="00D75B47" w:rsidRDefault="00236788" w:rsidP="001E385B">
            <w:pPr>
              <w:jc w:val="center"/>
              <w:rPr>
                <w:rFonts w:ascii="Arial" w:hAnsi="Arial" w:cs="Arial"/>
                <w:b/>
                <w:bCs/>
                <w:sz w:val="20"/>
                <w:szCs w:val="20"/>
              </w:rPr>
            </w:pPr>
          </w:p>
          <w:p w14:paraId="74D71EA5" w14:textId="77777777" w:rsidR="00236788" w:rsidRPr="00D75B47" w:rsidRDefault="00236788" w:rsidP="001E385B">
            <w:pPr>
              <w:jc w:val="center"/>
              <w:rPr>
                <w:rFonts w:ascii="Arial" w:hAnsi="Arial" w:cs="Arial"/>
                <w:b/>
                <w:bCs/>
                <w:sz w:val="20"/>
                <w:szCs w:val="20"/>
              </w:rPr>
            </w:pPr>
          </w:p>
          <w:p w14:paraId="23D7DA6D" w14:textId="322FF502" w:rsidR="001E385B" w:rsidRPr="00D75B47" w:rsidRDefault="001E385B" w:rsidP="001E385B">
            <w:pPr>
              <w:jc w:val="center"/>
              <w:rPr>
                <w:rFonts w:ascii="Arial" w:hAnsi="Arial" w:cs="Arial"/>
                <w:b/>
                <w:bCs/>
                <w:sz w:val="20"/>
                <w:szCs w:val="20"/>
              </w:rPr>
            </w:pPr>
            <w:r w:rsidRPr="00D75B47">
              <w:rPr>
                <w:rFonts w:ascii="Arial" w:hAnsi="Arial" w:cs="Arial"/>
                <w:b/>
                <w:bCs/>
                <w:sz w:val="20"/>
                <w:szCs w:val="20"/>
              </w:rPr>
              <w:t>00</w:t>
            </w:r>
          </w:p>
        </w:tc>
        <w:tc>
          <w:tcPr>
            <w:tcW w:w="5812" w:type="dxa"/>
            <w:vAlign w:val="center"/>
          </w:tcPr>
          <w:p w14:paraId="6DB2CC06" w14:textId="2931231D" w:rsidR="00300366" w:rsidRDefault="00300366" w:rsidP="00236788">
            <w:pPr>
              <w:jc w:val="both"/>
              <w:rPr>
                <w:rFonts w:ascii="Arial" w:hAnsi="Arial" w:cs="Arial"/>
                <w:sz w:val="20"/>
                <w:szCs w:val="20"/>
              </w:rPr>
            </w:pPr>
            <w:r>
              <w:rPr>
                <w:rFonts w:ascii="Arial" w:hAnsi="Arial" w:cs="Arial"/>
                <w:sz w:val="20"/>
                <w:szCs w:val="20"/>
              </w:rPr>
              <w:t xml:space="preserve">- </w:t>
            </w:r>
            <w:r w:rsidRPr="00300366">
              <w:rPr>
                <w:rFonts w:ascii="Arial" w:hAnsi="Arial" w:cs="Arial"/>
                <w:sz w:val="20"/>
                <w:szCs w:val="20"/>
              </w:rPr>
              <w:t>Substitui o PGS-3211-003</w:t>
            </w:r>
          </w:p>
          <w:p w14:paraId="3B606E6E" w14:textId="659DCBAB" w:rsidR="00300366" w:rsidRDefault="00300366" w:rsidP="00236788">
            <w:pPr>
              <w:jc w:val="both"/>
              <w:rPr>
                <w:rFonts w:ascii="Arial" w:hAnsi="Arial" w:cs="Arial"/>
                <w:sz w:val="20"/>
                <w:szCs w:val="20"/>
              </w:rPr>
            </w:pPr>
            <w:r>
              <w:rPr>
                <w:rFonts w:ascii="Arial" w:hAnsi="Arial" w:cs="Arial"/>
                <w:sz w:val="20"/>
                <w:szCs w:val="20"/>
              </w:rPr>
              <w:t>-</w:t>
            </w:r>
            <w:r>
              <w:t xml:space="preserve"> </w:t>
            </w:r>
            <w:r w:rsidRPr="00300366">
              <w:rPr>
                <w:rFonts w:ascii="Arial" w:hAnsi="Arial" w:cs="Arial"/>
                <w:sz w:val="20"/>
                <w:szCs w:val="20"/>
              </w:rPr>
              <w:t>Adequações de papéis e responsabilidades</w:t>
            </w:r>
            <w:r>
              <w:rPr>
                <w:rFonts w:ascii="Arial" w:hAnsi="Arial" w:cs="Arial"/>
                <w:sz w:val="20"/>
                <w:szCs w:val="20"/>
              </w:rPr>
              <w:t xml:space="preserve"> </w:t>
            </w:r>
            <w:r w:rsidRPr="00D75B47">
              <w:rPr>
                <w:rFonts w:ascii="Arial" w:hAnsi="Arial" w:cs="Arial"/>
                <w:sz w:val="20"/>
                <w:szCs w:val="20"/>
              </w:rPr>
              <w:t>de acordo com a nova estrutura organizacional</w:t>
            </w:r>
          </w:p>
          <w:p w14:paraId="6E885D23" w14:textId="2C171957" w:rsidR="00300366" w:rsidRDefault="00300366" w:rsidP="00236788">
            <w:pPr>
              <w:jc w:val="both"/>
              <w:rPr>
                <w:rFonts w:ascii="Arial" w:hAnsi="Arial" w:cs="Arial"/>
                <w:sz w:val="20"/>
                <w:szCs w:val="20"/>
              </w:rPr>
            </w:pPr>
            <w:r>
              <w:rPr>
                <w:rFonts w:ascii="Arial" w:hAnsi="Arial" w:cs="Arial"/>
                <w:sz w:val="20"/>
                <w:szCs w:val="20"/>
              </w:rPr>
              <w:t xml:space="preserve">- Revisões textuais </w:t>
            </w:r>
            <w:r w:rsidR="003D7421">
              <w:rPr>
                <w:rFonts w:ascii="Arial" w:hAnsi="Arial" w:cs="Arial"/>
                <w:sz w:val="20"/>
                <w:szCs w:val="20"/>
              </w:rPr>
              <w:t>nos itens relacionados à</w:t>
            </w:r>
            <w:r>
              <w:rPr>
                <w:rFonts w:ascii="Arial" w:hAnsi="Arial" w:cs="Arial"/>
                <w:sz w:val="20"/>
                <w:szCs w:val="20"/>
              </w:rPr>
              <w:t xml:space="preserve"> </w:t>
            </w:r>
            <w:proofErr w:type="spellStart"/>
            <w:r>
              <w:rPr>
                <w:rFonts w:ascii="Arial" w:hAnsi="Arial" w:cs="Arial"/>
                <w:sz w:val="20"/>
                <w:szCs w:val="20"/>
              </w:rPr>
              <w:t>GHE’s</w:t>
            </w:r>
            <w:proofErr w:type="spellEnd"/>
            <w:r>
              <w:rPr>
                <w:rFonts w:ascii="Arial" w:hAnsi="Arial" w:cs="Arial"/>
                <w:sz w:val="20"/>
                <w:szCs w:val="20"/>
              </w:rPr>
              <w:t xml:space="preserve"> e </w:t>
            </w:r>
            <w:r w:rsidR="003D7421">
              <w:rPr>
                <w:rFonts w:ascii="Arial" w:hAnsi="Arial" w:cs="Arial"/>
                <w:sz w:val="20"/>
                <w:szCs w:val="20"/>
              </w:rPr>
              <w:t>às</w:t>
            </w:r>
            <w:r w:rsidRPr="00D75B47">
              <w:rPr>
                <w:rFonts w:ascii="Arial" w:hAnsi="Arial" w:cs="Arial"/>
                <w:sz w:val="20"/>
                <w:szCs w:val="20"/>
              </w:rPr>
              <w:t xml:space="preserve"> etapas do gerenciamento de higiene ocupacional</w:t>
            </w:r>
          </w:p>
          <w:p w14:paraId="6E476112" w14:textId="590CA931" w:rsidR="00300366" w:rsidRDefault="00300366" w:rsidP="00236788">
            <w:pPr>
              <w:jc w:val="both"/>
              <w:rPr>
                <w:rFonts w:ascii="Arial" w:hAnsi="Arial" w:cs="Arial"/>
                <w:sz w:val="20"/>
                <w:szCs w:val="20"/>
              </w:rPr>
            </w:pPr>
            <w:r>
              <w:rPr>
                <w:rFonts w:ascii="Arial" w:hAnsi="Arial" w:cs="Arial"/>
                <w:sz w:val="20"/>
                <w:szCs w:val="20"/>
              </w:rPr>
              <w:t xml:space="preserve">- Inclusões: </w:t>
            </w:r>
          </w:p>
          <w:p w14:paraId="3521485D" w14:textId="07591CB1" w:rsidR="00300366" w:rsidRPr="00300366" w:rsidRDefault="00300366" w:rsidP="00300366">
            <w:pPr>
              <w:pStyle w:val="PargrafodaLista"/>
              <w:numPr>
                <w:ilvl w:val="0"/>
                <w:numId w:val="51"/>
              </w:numPr>
              <w:jc w:val="both"/>
              <w:rPr>
                <w:rFonts w:ascii="Arial" w:hAnsi="Arial" w:cs="Arial"/>
                <w:sz w:val="20"/>
                <w:szCs w:val="20"/>
              </w:rPr>
            </w:pPr>
            <w:r w:rsidRPr="00300366">
              <w:rPr>
                <w:rFonts w:ascii="Arial" w:hAnsi="Arial" w:cs="Arial"/>
                <w:sz w:val="20"/>
                <w:szCs w:val="20"/>
              </w:rPr>
              <w:t>A</w:t>
            </w:r>
            <w:r w:rsidR="001E385B" w:rsidRPr="00300366">
              <w:rPr>
                <w:rFonts w:ascii="Arial" w:hAnsi="Arial" w:cs="Arial"/>
                <w:sz w:val="20"/>
                <w:szCs w:val="20"/>
              </w:rPr>
              <w:t>nexos do programa de calor e ventilação e qualidade do ar nos ambientes de trabalho</w:t>
            </w:r>
            <w:r w:rsidR="009860E6" w:rsidRPr="00300366">
              <w:rPr>
                <w:rFonts w:ascii="Arial" w:hAnsi="Arial" w:cs="Arial"/>
                <w:sz w:val="20"/>
                <w:szCs w:val="20"/>
              </w:rPr>
              <w:t xml:space="preserve"> </w:t>
            </w:r>
          </w:p>
          <w:p w14:paraId="2E072232" w14:textId="0DAAFA1B" w:rsidR="00300366" w:rsidRPr="00300366" w:rsidRDefault="00300366" w:rsidP="00300366">
            <w:pPr>
              <w:pStyle w:val="PargrafodaLista"/>
              <w:numPr>
                <w:ilvl w:val="0"/>
                <w:numId w:val="51"/>
              </w:numPr>
              <w:jc w:val="both"/>
              <w:rPr>
                <w:rFonts w:ascii="Arial" w:hAnsi="Arial" w:cs="Arial"/>
                <w:sz w:val="20"/>
                <w:szCs w:val="20"/>
              </w:rPr>
            </w:pPr>
            <w:r w:rsidRPr="00300366">
              <w:rPr>
                <w:rFonts w:ascii="Arial" w:hAnsi="Arial" w:cs="Arial"/>
                <w:sz w:val="20"/>
                <w:szCs w:val="20"/>
              </w:rPr>
              <w:t>C</w:t>
            </w:r>
            <w:r w:rsidR="009860E6" w:rsidRPr="00300366">
              <w:rPr>
                <w:rFonts w:ascii="Arial" w:hAnsi="Arial" w:cs="Arial"/>
                <w:sz w:val="20"/>
                <w:szCs w:val="20"/>
              </w:rPr>
              <w:t>ontrole de exposição ocupacional às vibrações nos locais de trabalho</w:t>
            </w:r>
          </w:p>
          <w:p w14:paraId="3A0CBADE" w14:textId="0D949661" w:rsidR="00300366" w:rsidRDefault="00300366" w:rsidP="00300366">
            <w:pPr>
              <w:pStyle w:val="PargrafodaLista"/>
              <w:numPr>
                <w:ilvl w:val="0"/>
                <w:numId w:val="51"/>
              </w:numPr>
              <w:jc w:val="both"/>
              <w:rPr>
                <w:rFonts w:ascii="Arial" w:hAnsi="Arial" w:cs="Arial"/>
                <w:sz w:val="20"/>
                <w:szCs w:val="20"/>
              </w:rPr>
            </w:pPr>
            <w:r w:rsidRPr="00300366">
              <w:rPr>
                <w:rFonts w:ascii="Arial" w:hAnsi="Arial" w:cs="Arial"/>
                <w:sz w:val="20"/>
                <w:szCs w:val="20"/>
              </w:rPr>
              <w:t>M</w:t>
            </w:r>
            <w:r w:rsidR="001E385B" w:rsidRPr="00300366">
              <w:rPr>
                <w:rFonts w:ascii="Arial" w:hAnsi="Arial" w:cs="Arial"/>
                <w:sz w:val="20"/>
                <w:szCs w:val="20"/>
              </w:rPr>
              <w:t xml:space="preserve">atriz de </w:t>
            </w:r>
            <w:r w:rsidRPr="00300366">
              <w:rPr>
                <w:rFonts w:ascii="Arial" w:hAnsi="Arial" w:cs="Arial"/>
                <w:sz w:val="20"/>
                <w:szCs w:val="20"/>
              </w:rPr>
              <w:t>R</w:t>
            </w:r>
            <w:r w:rsidR="001E385B" w:rsidRPr="00300366">
              <w:rPr>
                <w:rFonts w:ascii="Arial" w:hAnsi="Arial" w:cs="Arial"/>
                <w:sz w:val="20"/>
                <w:szCs w:val="20"/>
              </w:rPr>
              <w:t xml:space="preserve">iscos </w:t>
            </w:r>
            <w:r w:rsidRPr="00300366">
              <w:rPr>
                <w:rFonts w:ascii="Arial" w:hAnsi="Arial" w:cs="Arial"/>
                <w:sz w:val="20"/>
                <w:szCs w:val="20"/>
              </w:rPr>
              <w:t xml:space="preserve">(5X7) </w:t>
            </w:r>
            <w:r w:rsidR="001E385B" w:rsidRPr="00300366">
              <w:rPr>
                <w:rFonts w:ascii="Arial" w:hAnsi="Arial" w:cs="Arial"/>
                <w:sz w:val="20"/>
                <w:szCs w:val="20"/>
              </w:rPr>
              <w:t>para HO</w:t>
            </w:r>
            <w:r w:rsidRPr="00300366">
              <w:rPr>
                <w:rFonts w:ascii="Arial" w:hAnsi="Arial" w:cs="Arial"/>
                <w:sz w:val="20"/>
                <w:szCs w:val="20"/>
              </w:rPr>
              <w:t xml:space="preserve"> </w:t>
            </w:r>
          </w:p>
          <w:p w14:paraId="475EB79F" w14:textId="6F20B7B2" w:rsidR="00300366" w:rsidRDefault="00300366" w:rsidP="00300366">
            <w:pPr>
              <w:pStyle w:val="PargrafodaLista"/>
              <w:numPr>
                <w:ilvl w:val="0"/>
                <w:numId w:val="51"/>
              </w:numPr>
              <w:jc w:val="both"/>
              <w:rPr>
                <w:rFonts w:ascii="Arial" w:hAnsi="Arial" w:cs="Arial"/>
                <w:sz w:val="20"/>
                <w:szCs w:val="20"/>
              </w:rPr>
            </w:pPr>
            <w:r>
              <w:rPr>
                <w:rFonts w:ascii="Arial" w:hAnsi="Arial" w:cs="Arial"/>
                <w:sz w:val="20"/>
                <w:szCs w:val="20"/>
              </w:rPr>
              <w:t>T</w:t>
            </w:r>
            <w:r w:rsidRPr="00D75B47">
              <w:rPr>
                <w:rFonts w:ascii="Arial" w:hAnsi="Arial" w:cs="Arial"/>
                <w:sz w:val="20"/>
                <w:szCs w:val="20"/>
              </w:rPr>
              <w:t>abela de Ações Requeridas de acordo com o Risco à Saúde</w:t>
            </w:r>
          </w:p>
          <w:p w14:paraId="72F8DEAE" w14:textId="248E7684" w:rsidR="00300366" w:rsidRDefault="00300366" w:rsidP="00300366">
            <w:pPr>
              <w:pStyle w:val="PargrafodaLista"/>
              <w:numPr>
                <w:ilvl w:val="0"/>
                <w:numId w:val="51"/>
              </w:numPr>
              <w:jc w:val="both"/>
              <w:rPr>
                <w:rFonts w:ascii="Arial" w:hAnsi="Arial" w:cs="Arial"/>
                <w:sz w:val="20"/>
                <w:szCs w:val="20"/>
              </w:rPr>
            </w:pPr>
            <w:r>
              <w:rPr>
                <w:rFonts w:ascii="Arial" w:hAnsi="Arial" w:cs="Arial"/>
                <w:sz w:val="20"/>
                <w:szCs w:val="20"/>
              </w:rPr>
              <w:t>T</w:t>
            </w:r>
            <w:r w:rsidRPr="00D75B47">
              <w:rPr>
                <w:rFonts w:ascii="Arial" w:hAnsi="Arial" w:cs="Arial"/>
                <w:sz w:val="20"/>
                <w:szCs w:val="20"/>
              </w:rPr>
              <w:t>ipos de amostras</w:t>
            </w:r>
          </w:p>
          <w:p w14:paraId="2AE3560D" w14:textId="78C3FCBF" w:rsidR="00A71E59" w:rsidRPr="003D7421" w:rsidRDefault="00300366" w:rsidP="00236788">
            <w:pPr>
              <w:pStyle w:val="PargrafodaLista"/>
              <w:numPr>
                <w:ilvl w:val="0"/>
                <w:numId w:val="51"/>
              </w:numPr>
              <w:jc w:val="both"/>
              <w:rPr>
                <w:rFonts w:ascii="Arial" w:hAnsi="Arial" w:cs="Arial"/>
                <w:sz w:val="20"/>
                <w:szCs w:val="20"/>
              </w:rPr>
            </w:pPr>
            <w:r>
              <w:rPr>
                <w:rFonts w:ascii="Arial" w:hAnsi="Arial" w:cs="Arial"/>
                <w:sz w:val="20"/>
                <w:szCs w:val="20"/>
              </w:rPr>
              <w:t>L</w:t>
            </w:r>
            <w:r w:rsidRPr="00D75B47">
              <w:rPr>
                <w:rFonts w:ascii="Arial" w:hAnsi="Arial" w:cs="Arial"/>
                <w:sz w:val="20"/>
                <w:szCs w:val="20"/>
              </w:rPr>
              <w:t>ista de verificação do procedimento</w:t>
            </w:r>
          </w:p>
        </w:tc>
      </w:tr>
      <w:tr w:rsidR="00DB0573" w:rsidRPr="00D75B47" w14:paraId="0E7F9ADC" w14:textId="77777777" w:rsidTr="00B64C87">
        <w:trPr>
          <w:trHeight w:val="990"/>
        </w:trPr>
        <w:tc>
          <w:tcPr>
            <w:tcW w:w="2547" w:type="dxa"/>
          </w:tcPr>
          <w:p w14:paraId="3B9E8CE4" w14:textId="7516CE56" w:rsidR="00DB0573" w:rsidRPr="00D75B47" w:rsidRDefault="00DB0573" w:rsidP="001E385B">
            <w:pPr>
              <w:jc w:val="center"/>
              <w:rPr>
                <w:rFonts w:ascii="Arial" w:hAnsi="Arial" w:cs="Arial"/>
                <w:b/>
                <w:bCs/>
                <w:sz w:val="20"/>
                <w:szCs w:val="20"/>
              </w:rPr>
            </w:pPr>
            <w:r>
              <w:rPr>
                <w:rFonts w:ascii="Arial" w:hAnsi="Arial" w:cs="Arial"/>
                <w:b/>
                <w:bCs/>
                <w:sz w:val="20"/>
                <w:szCs w:val="20"/>
              </w:rPr>
              <w:t>0</w:t>
            </w:r>
            <w:r w:rsidR="00341D24">
              <w:rPr>
                <w:rFonts w:ascii="Arial" w:hAnsi="Arial" w:cs="Arial"/>
                <w:b/>
                <w:bCs/>
                <w:sz w:val="20"/>
                <w:szCs w:val="20"/>
              </w:rPr>
              <w:t>8</w:t>
            </w:r>
            <w:r>
              <w:rPr>
                <w:rFonts w:ascii="Arial" w:hAnsi="Arial" w:cs="Arial"/>
                <w:b/>
                <w:bCs/>
                <w:sz w:val="20"/>
                <w:szCs w:val="20"/>
              </w:rPr>
              <w:t>/04/2025</w:t>
            </w:r>
          </w:p>
        </w:tc>
        <w:tc>
          <w:tcPr>
            <w:tcW w:w="2126" w:type="dxa"/>
          </w:tcPr>
          <w:p w14:paraId="4C8FE2EA" w14:textId="3EE8C460" w:rsidR="00DB0573" w:rsidRPr="00D75B47" w:rsidRDefault="00DB0573" w:rsidP="001E385B">
            <w:pPr>
              <w:jc w:val="center"/>
              <w:rPr>
                <w:rFonts w:ascii="Arial" w:hAnsi="Arial" w:cs="Arial"/>
                <w:b/>
                <w:bCs/>
                <w:sz w:val="20"/>
                <w:szCs w:val="20"/>
              </w:rPr>
            </w:pPr>
            <w:r>
              <w:rPr>
                <w:rFonts w:ascii="Arial" w:hAnsi="Arial" w:cs="Arial"/>
                <w:b/>
                <w:bCs/>
                <w:sz w:val="20"/>
                <w:szCs w:val="20"/>
              </w:rPr>
              <w:t>01</w:t>
            </w:r>
          </w:p>
        </w:tc>
        <w:tc>
          <w:tcPr>
            <w:tcW w:w="5812" w:type="dxa"/>
            <w:vAlign w:val="center"/>
          </w:tcPr>
          <w:p w14:paraId="4C2FD3F0" w14:textId="2CD61F71" w:rsidR="00DB0573" w:rsidRDefault="00DB0573" w:rsidP="00236788">
            <w:pPr>
              <w:jc w:val="both"/>
              <w:rPr>
                <w:rFonts w:ascii="Arial" w:hAnsi="Arial" w:cs="Arial"/>
                <w:sz w:val="20"/>
                <w:szCs w:val="20"/>
              </w:rPr>
            </w:pPr>
            <w:r>
              <w:rPr>
                <w:rFonts w:ascii="Arial" w:hAnsi="Arial" w:cs="Arial"/>
                <w:sz w:val="20"/>
                <w:szCs w:val="20"/>
              </w:rPr>
              <w:t xml:space="preserve">- </w:t>
            </w:r>
            <w:r w:rsidR="000D063A">
              <w:rPr>
                <w:rFonts w:ascii="Arial" w:hAnsi="Arial" w:cs="Arial"/>
                <w:sz w:val="20"/>
                <w:szCs w:val="20"/>
              </w:rPr>
              <w:t>Atualização dos</w:t>
            </w:r>
            <w:r>
              <w:rPr>
                <w:rFonts w:ascii="Arial" w:hAnsi="Arial" w:cs="Arial"/>
                <w:sz w:val="20"/>
                <w:szCs w:val="20"/>
              </w:rPr>
              <w:t xml:space="preserve"> A</w:t>
            </w:r>
            <w:r w:rsidR="00B64C87">
              <w:rPr>
                <w:rFonts w:ascii="Arial" w:hAnsi="Arial" w:cs="Arial"/>
                <w:sz w:val="20"/>
                <w:szCs w:val="20"/>
              </w:rPr>
              <w:t>nexos para realização de autodiagnósticos anuais</w:t>
            </w:r>
            <w:r>
              <w:rPr>
                <w:rFonts w:ascii="Arial" w:hAnsi="Arial" w:cs="Arial"/>
                <w:sz w:val="20"/>
                <w:szCs w:val="20"/>
              </w:rPr>
              <w:t xml:space="preserve">: </w:t>
            </w:r>
          </w:p>
          <w:p w14:paraId="4A3B1620" w14:textId="77777777" w:rsidR="00DB0573" w:rsidRDefault="00DB0573" w:rsidP="00DB0573">
            <w:pPr>
              <w:pStyle w:val="PargrafodaLista"/>
              <w:numPr>
                <w:ilvl w:val="0"/>
                <w:numId w:val="51"/>
              </w:numPr>
              <w:jc w:val="both"/>
              <w:rPr>
                <w:rFonts w:ascii="Arial" w:hAnsi="Arial" w:cs="Arial"/>
                <w:sz w:val="20"/>
                <w:szCs w:val="20"/>
              </w:rPr>
            </w:pPr>
            <w:r w:rsidRPr="00DB0573">
              <w:rPr>
                <w:rFonts w:ascii="Arial" w:hAnsi="Arial" w:cs="Arial"/>
                <w:sz w:val="20"/>
                <w:szCs w:val="20"/>
              </w:rPr>
              <w:t xml:space="preserve">Anexo 6 – </w:t>
            </w:r>
            <w:proofErr w:type="spellStart"/>
            <w:r w:rsidRPr="00DB0573">
              <w:rPr>
                <w:rFonts w:ascii="Arial" w:hAnsi="Arial" w:cs="Arial"/>
                <w:sz w:val="20"/>
                <w:szCs w:val="20"/>
              </w:rPr>
              <w:t>Check</w:t>
            </w:r>
            <w:proofErr w:type="spellEnd"/>
            <w:r w:rsidRPr="00DB0573">
              <w:rPr>
                <w:rFonts w:ascii="Arial" w:hAnsi="Arial" w:cs="Arial"/>
                <w:sz w:val="20"/>
                <w:szCs w:val="20"/>
              </w:rPr>
              <w:t xml:space="preserve"> </w:t>
            </w:r>
            <w:proofErr w:type="spellStart"/>
            <w:r w:rsidRPr="00DB0573">
              <w:rPr>
                <w:rFonts w:ascii="Arial" w:hAnsi="Arial" w:cs="Arial"/>
                <w:sz w:val="20"/>
                <w:szCs w:val="20"/>
              </w:rPr>
              <w:t>List</w:t>
            </w:r>
            <w:proofErr w:type="spellEnd"/>
            <w:r w:rsidRPr="00DB0573">
              <w:rPr>
                <w:rFonts w:ascii="Arial" w:hAnsi="Arial" w:cs="Arial"/>
                <w:sz w:val="20"/>
                <w:szCs w:val="20"/>
              </w:rPr>
              <w:t xml:space="preserve"> PGS-MOS-EHS-201-</w:t>
            </w:r>
            <w:r>
              <w:rPr>
                <w:rFonts w:ascii="Arial" w:hAnsi="Arial" w:cs="Arial"/>
                <w:sz w:val="20"/>
                <w:szCs w:val="20"/>
              </w:rPr>
              <w:t>Próprios</w:t>
            </w:r>
          </w:p>
          <w:p w14:paraId="47010DEA" w14:textId="6564DB90" w:rsidR="00DB0573" w:rsidRPr="00DB0573" w:rsidRDefault="00DB0573" w:rsidP="00DB0573">
            <w:pPr>
              <w:pStyle w:val="PargrafodaLista"/>
              <w:numPr>
                <w:ilvl w:val="0"/>
                <w:numId w:val="51"/>
              </w:numPr>
              <w:jc w:val="both"/>
              <w:rPr>
                <w:rFonts w:ascii="Arial" w:hAnsi="Arial" w:cs="Arial"/>
                <w:sz w:val="20"/>
                <w:szCs w:val="20"/>
              </w:rPr>
            </w:pPr>
            <w:r w:rsidRPr="00DB0573">
              <w:rPr>
                <w:rFonts w:ascii="Arial" w:hAnsi="Arial" w:cs="Arial"/>
                <w:sz w:val="20"/>
                <w:szCs w:val="20"/>
              </w:rPr>
              <w:t xml:space="preserve">Anexo 7 - </w:t>
            </w:r>
            <w:proofErr w:type="spellStart"/>
            <w:r w:rsidRPr="00DB0573">
              <w:rPr>
                <w:rFonts w:ascii="Arial" w:hAnsi="Arial" w:cs="Arial"/>
                <w:sz w:val="20"/>
                <w:szCs w:val="20"/>
              </w:rPr>
              <w:t>Check</w:t>
            </w:r>
            <w:proofErr w:type="spellEnd"/>
            <w:r w:rsidRPr="00DB0573">
              <w:rPr>
                <w:rFonts w:ascii="Arial" w:hAnsi="Arial" w:cs="Arial"/>
                <w:sz w:val="20"/>
                <w:szCs w:val="20"/>
              </w:rPr>
              <w:t xml:space="preserve"> </w:t>
            </w:r>
            <w:proofErr w:type="spellStart"/>
            <w:r w:rsidRPr="00DB0573">
              <w:rPr>
                <w:rFonts w:ascii="Arial" w:hAnsi="Arial" w:cs="Arial"/>
                <w:sz w:val="20"/>
                <w:szCs w:val="20"/>
              </w:rPr>
              <w:t>List</w:t>
            </w:r>
            <w:proofErr w:type="spellEnd"/>
            <w:r w:rsidRPr="00DB0573">
              <w:rPr>
                <w:rFonts w:ascii="Arial" w:hAnsi="Arial" w:cs="Arial"/>
                <w:sz w:val="20"/>
                <w:szCs w:val="20"/>
              </w:rPr>
              <w:t xml:space="preserve"> PGS-MOS-EHS-201-Terceiros</w:t>
            </w:r>
          </w:p>
        </w:tc>
      </w:tr>
    </w:tbl>
    <w:p w14:paraId="62693BB4" w14:textId="77777777" w:rsidR="00A71E59" w:rsidRPr="00D75B47" w:rsidRDefault="00A71E59" w:rsidP="008469B1">
      <w:pPr>
        <w:jc w:val="both"/>
        <w:rPr>
          <w:rFonts w:ascii="Arial" w:hAnsi="Arial" w:cs="Arial"/>
          <w:b/>
          <w:bCs/>
          <w:sz w:val="20"/>
          <w:szCs w:val="20"/>
        </w:rPr>
      </w:pPr>
    </w:p>
    <w:p w14:paraId="43564007" w14:textId="7EA4A58F" w:rsidR="00BE1456" w:rsidRPr="00DB0573" w:rsidRDefault="00110E01" w:rsidP="008469B1">
      <w:pPr>
        <w:pStyle w:val="PargrafodaLista"/>
        <w:numPr>
          <w:ilvl w:val="0"/>
          <w:numId w:val="45"/>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ANEXOS</w:t>
      </w:r>
    </w:p>
    <w:p w14:paraId="0B7A0767" w14:textId="77777777" w:rsidR="009129EF" w:rsidRPr="00D75B47" w:rsidRDefault="009129EF" w:rsidP="008469B1">
      <w:pPr>
        <w:pStyle w:val="Bullet"/>
        <w:numPr>
          <w:ilvl w:val="0"/>
          <w:numId w:val="30"/>
        </w:numPr>
        <w:spacing w:line="276" w:lineRule="auto"/>
        <w:jc w:val="both"/>
        <w:rPr>
          <w:szCs w:val="20"/>
        </w:rPr>
      </w:pPr>
      <w:r w:rsidRPr="00D75B47">
        <w:rPr>
          <w:szCs w:val="20"/>
        </w:rPr>
        <w:t xml:space="preserve">Anexo 1 - Análise Preliminar de Riscos para Higiene Ocupacional – APR-HO. </w:t>
      </w:r>
    </w:p>
    <w:p w14:paraId="637AC246" w14:textId="77777777" w:rsidR="009129EF" w:rsidRPr="00D75B47" w:rsidRDefault="009129EF" w:rsidP="008469B1">
      <w:pPr>
        <w:pStyle w:val="Bullet"/>
        <w:numPr>
          <w:ilvl w:val="0"/>
          <w:numId w:val="30"/>
        </w:numPr>
        <w:spacing w:line="276" w:lineRule="auto"/>
        <w:jc w:val="both"/>
        <w:rPr>
          <w:szCs w:val="20"/>
        </w:rPr>
      </w:pPr>
      <w:r w:rsidRPr="00D75B47">
        <w:rPr>
          <w:szCs w:val="20"/>
        </w:rPr>
        <w:t xml:space="preserve">Anexo 2 - </w:t>
      </w:r>
      <w:bookmarkStart w:id="4" w:name="_Hlk140501871"/>
      <w:r w:rsidRPr="00D75B47">
        <w:rPr>
          <w:szCs w:val="20"/>
        </w:rPr>
        <w:t>Orientações para o Processo de Análise Preliminar de Higiene Ocupacional (APR–HO</w:t>
      </w:r>
      <w:bookmarkEnd w:id="4"/>
      <w:r w:rsidRPr="00D75B47">
        <w:rPr>
          <w:szCs w:val="20"/>
        </w:rPr>
        <w:t>)</w:t>
      </w:r>
    </w:p>
    <w:p w14:paraId="6DDF4C78" w14:textId="4D6BA1E0" w:rsidR="00EB4E94" w:rsidRPr="00D75B47" w:rsidRDefault="00EB4E94" w:rsidP="008469B1">
      <w:pPr>
        <w:pStyle w:val="Bullet"/>
        <w:numPr>
          <w:ilvl w:val="0"/>
          <w:numId w:val="30"/>
        </w:numPr>
        <w:spacing w:line="276" w:lineRule="auto"/>
        <w:jc w:val="both"/>
        <w:rPr>
          <w:szCs w:val="20"/>
        </w:rPr>
      </w:pPr>
      <w:r w:rsidRPr="00D75B47">
        <w:rPr>
          <w:szCs w:val="20"/>
        </w:rPr>
        <w:t>Anexo 3 - Programa de Controle de Exposição ao Calor</w:t>
      </w:r>
    </w:p>
    <w:p w14:paraId="1E3BEEC1" w14:textId="2BAAADE2" w:rsidR="00E34414" w:rsidRPr="00D75B47" w:rsidRDefault="00E34414" w:rsidP="008469B1">
      <w:pPr>
        <w:pStyle w:val="Bullet"/>
        <w:numPr>
          <w:ilvl w:val="0"/>
          <w:numId w:val="30"/>
        </w:numPr>
        <w:spacing w:line="276" w:lineRule="auto"/>
        <w:jc w:val="both"/>
        <w:rPr>
          <w:szCs w:val="20"/>
        </w:rPr>
      </w:pPr>
      <w:r w:rsidRPr="00D75B47">
        <w:rPr>
          <w:szCs w:val="20"/>
        </w:rPr>
        <w:t>Anexo 4</w:t>
      </w:r>
      <w:r w:rsidR="001E385B" w:rsidRPr="00D75B47">
        <w:rPr>
          <w:szCs w:val="20"/>
        </w:rPr>
        <w:t xml:space="preserve"> </w:t>
      </w:r>
      <w:r w:rsidRPr="00D75B47">
        <w:rPr>
          <w:szCs w:val="20"/>
        </w:rPr>
        <w:t>- Ventilação e Qualidade do Ar nos Ambientes de Trabalho</w:t>
      </w:r>
    </w:p>
    <w:p w14:paraId="1B938201" w14:textId="6EC36214" w:rsidR="009860E6" w:rsidRPr="00D75B47" w:rsidRDefault="009860E6" w:rsidP="009860E6">
      <w:pPr>
        <w:pStyle w:val="Bullet"/>
        <w:numPr>
          <w:ilvl w:val="0"/>
          <w:numId w:val="30"/>
        </w:numPr>
        <w:spacing w:line="276" w:lineRule="auto"/>
        <w:jc w:val="both"/>
        <w:rPr>
          <w:szCs w:val="20"/>
        </w:rPr>
      </w:pPr>
      <w:r w:rsidRPr="00D75B47">
        <w:rPr>
          <w:szCs w:val="20"/>
        </w:rPr>
        <w:t>Anexo 5 - Controle de Exposição Ocupacional às Vibrações nos locais de trabalho</w:t>
      </w:r>
    </w:p>
    <w:p w14:paraId="408B1104" w14:textId="005E9566" w:rsidR="00DB0573" w:rsidRDefault="008469B1" w:rsidP="008469B1">
      <w:pPr>
        <w:pStyle w:val="PargrafodaLista"/>
        <w:numPr>
          <w:ilvl w:val="0"/>
          <w:numId w:val="30"/>
        </w:numPr>
        <w:jc w:val="both"/>
        <w:rPr>
          <w:rFonts w:ascii="Arial" w:hAnsi="Arial" w:cs="Arial"/>
          <w:sz w:val="20"/>
          <w:szCs w:val="20"/>
        </w:rPr>
      </w:pPr>
      <w:r w:rsidRPr="00DB0573">
        <w:rPr>
          <w:rFonts w:ascii="Arial" w:hAnsi="Arial" w:cs="Arial"/>
          <w:sz w:val="20"/>
          <w:szCs w:val="20"/>
        </w:rPr>
        <w:t xml:space="preserve">Anexo </w:t>
      </w:r>
      <w:r w:rsidR="009860E6" w:rsidRPr="00DB0573">
        <w:rPr>
          <w:rFonts w:ascii="Arial" w:hAnsi="Arial" w:cs="Arial"/>
          <w:sz w:val="20"/>
          <w:szCs w:val="20"/>
        </w:rPr>
        <w:t>6</w:t>
      </w:r>
      <w:r w:rsidRPr="00DB0573">
        <w:rPr>
          <w:rFonts w:ascii="Arial" w:hAnsi="Arial" w:cs="Arial"/>
          <w:sz w:val="20"/>
          <w:szCs w:val="20"/>
        </w:rPr>
        <w:t xml:space="preserve"> </w:t>
      </w:r>
      <w:r w:rsidR="002B5F11" w:rsidRPr="00DB0573">
        <w:rPr>
          <w:rFonts w:ascii="Arial" w:hAnsi="Arial" w:cs="Arial"/>
          <w:sz w:val="20"/>
          <w:szCs w:val="20"/>
        </w:rPr>
        <w:t>–</w:t>
      </w:r>
      <w:r w:rsidRPr="00DB0573">
        <w:rPr>
          <w:rFonts w:ascii="Arial" w:hAnsi="Arial" w:cs="Arial"/>
          <w:sz w:val="20"/>
          <w:szCs w:val="20"/>
        </w:rPr>
        <w:t xml:space="preserve"> </w:t>
      </w:r>
      <w:proofErr w:type="spellStart"/>
      <w:r w:rsidR="00DB0573" w:rsidRPr="00DB0573">
        <w:rPr>
          <w:rFonts w:ascii="Arial" w:hAnsi="Arial" w:cs="Arial"/>
          <w:sz w:val="20"/>
          <w:szCs w:val="20"/>
        </w:rPr>
        <w:t>Check</w:t>
      </w:r>
      <w:proofErr w:type="spellEnd"/>
      <w:r w:rsidR="00DB0573" w:rsidRPr="00DB0573">
        <w:rPr>
          <w:rFonts w:ascii="Arial" w:hAnsi="Arial" w:cs="Arial"/>
          <w:sz w:val="20"/>
          <w:szCs w:val="20"/>
        </w:rPr>
        <w:t xml:space="preserve"> </w:t>
      </w:r>
      <w:proofErr w:type="spellStart"/>
      <w:r w:rsidR="00DB0573" w:rsidRPr="00DB0573">
        <w:rPr>
          <w:rFonts w:ascii="Arial" w:hAnsi="Arial" w:cs="Arial"/>
          <w:sz w:val="20"/>
          <w:szCs w:val="20"/>
        </w:rPr>
        <w:t>List</w:t>
      </w:r>
      <w:proofErr w:type="spellEnd"/>
      <w:r w:rsidR="00DB0573" w:rsidRPr="00DB0573">
        <w:rPr>
          <w:rFonts w:ascii="Arial" w:hAnsi="Arial" w:cs="Arial"/>
          <w:sz w:val="20"/>
          <w:szCs w:val="20"/>
        </w:rPr>
        <w:t xml:space="preserve"> PGS-MOS-EHS-201-</w:t>
      </w:r>
      <w:r w:rsidR="00DB0573">
        <w:rPr>
          <w:rFonts w:ascii="Arial" w:hAnsi="Arial" w:cs="Arial"/>
          <w:sz w:val="20"/>
          <w:szCs w:val="20"/>
        </w:rPr>
        <w:t>Próprios</w:t>
      </w:r>
    </w:p>
    <w:p w14:paraId="72C1AF96" w14:textId="1E230532" w:rsidR="009129EF" w:rsidRPr="00DB0573" w:rsidRDefault="00DB0573" w:rsidP="008469B1">
      <w:pPr>
        <w:pStyle w:val="PargrafodaLista"/>
        <w:numPr>
          <w:ilvl w:val="0"/>
          <w:numId w:val="30"/>
        </w:numPr>
        <w:jc w:val="both"/>
        <w:rPr>
          <w:rFonts w:ascii="Arial" w:hAnsi="Arial" w:cs="Arial"/>
          <w:sz w:val="20"/>
          <w:szCs w:val="20"/>
        </w:rPr>
      </w:pPr>
      <w:r w:rsidRPr="00DB0573">
        <w:rPr>
          <w:rFonts w:ascii="Arial" w:hAnsi="Arial" w:cs="Arial"/>
          <w:sz w:val="20"/>
          <w:szCs w:val="20"/>
        </w:rPr>
        <w:t xml:space="preserve">Anexo 7 - </w:t>
      </w:r>
      <w:proofErr w:type="spellStart"/>
      <w:r w:rsidRPr="00DB0573">
        <w:rPr>
          <w:rFonts w:ascii="Arial" w:hAnsi="Arial" w:cs="Arial"/>
          <w:sz w:val="20"/>
          <w:szCs w:val="20"/>
        </w:rPr>
        <w:t>Check</w:t>
      </w:r>
      <w:proofErr w:type="spellEnd"/>
      <w:r w:rsidRPr="00DB0573">
        <w:rPr>
          <w:rFonts w:ascii="Arial" w:hAnsi="Arial" w:cs="Arial"/>
          <w:sz w:val="20"/>
          <w:szCs w:val="20"/>
        </w:rPr>
        <w:t xml:space="preserve"> </w:t>
      </w:r>
      <w:proofErr w:type="spellStart"/>
      <w:r w:rsidRPr="00DB0573">
        <w:rPr>
          <w:rFonts w:ascii="Arial" w:hAnsi="Arial" w:cs="Arial"/>
          <w:sz w:val="20"/>
          <w:szCs w:val="20"/>
        </w:rPr>
        <w:t>List</w:t>
      </w:r>
      <w:proofErr w:type="spellEnd"/>
      <w:r w:rsidRPr="00DB0573">
        <w:rPr>
          <w:rFonts w:ascii="Arial" w:hAnsi="Arial" w:cs="Arial"/>
          <w:sz w:val="20"/>
          <w:szCs w:val="20"/>
        </w:rPr>
        <w:t xml:space="preserve"> PGS-MOS-EHS-201-Terceiros</w:t>
      </w:r>
    </w:p>
    <w:p w14:paraId="2CCEA87C" w14:textId="77777777" w:rsidR="001968EB" w:rsidRPr="00DB0573" w:rsidRDefault="001968EB" w:rsidP="008469B1">
      <w:pPr>
        <w:jc w:val="both"/>
        <w:rPr>
          <w:rFonts w:ascii="Arial" w:hAnsi="Arial" w:cs="Arial"/>
          <w:sz w:val="20"/>
          <w:szCs w:val="20"/>
        </w:rPr>
      </w:pPr>
    </w:p>
    <w:p w14:paraId="139EE8CC" w14:textId="0DDDDD6C" w:rsidR="002F1A68" w:rsidRPr="00DB0573" w:rsidRDefault="001968EB" w:rsidP="00DB0573">
      <w:pPr>
        <w:pStyle w:val="PargrafodaLista"/>
        <w:numPr>
          <w:ilvl w:val="0"/>
          <w:numId w:val="45"/>
        </w:numPr>
        <w:spacing w:after="0" w:line="240" w:lineRule="auto"/>
        <w:ind w:left="284" w:hanging="284"/>
        <w:jc w:val="both"/>
        <w:rPr>
          <w:rFonts w:ascii="Arial" w:hAnsi="Arial" w:cs="Arial"/>
          <w:b/>
          <w:bCs/>
          <w:sz w:val="20"/>
          <w:szCs w:val="20"/>
        </w:rPr>
      </w:pPr>
      <w:r w:rsidRPr="00D75B47">
        <w:rPr>
          <w:rFonts w:ascii="Arial" w:hAnsi="Arial" w:cs="Arial"/>
          <w:b/>
          <w:bCs/>
          <w:sz w:val="20"/>
          <w:szCs w:val="20"/>
        </w:rPr>
        <w:t>CONSENS</w:t>
      </w:r>
      <w:r w:rsidR="00110E01" w:rsidRPr="00D75B47">
        <w:rPr>
          <w:rFonts w:ascii="Arial" w:hAnsi="Arial" w:cs="Arial"/>
          <w:b/>
          <w:bCs/>
          <w:sz w:val="20"/>
          <w:szCs w:val="20"/>
        </w:rPr>
        <w:t>ADORE</w:t>
      </w:r>
      <w:r w:rsidRPr="00D75B47">
        <w:rPr>
          <w:rFonts w:ascii="Arial" w:hAnsi="Arial" w:cs="Arial"/>
          <w:b/>
          <w:bCs/>
          <w:sz w:val="20"/>
          <w:szCs w:val="20"/>
        </w:rPr>
        <w:t>S</w:t>
      </w: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3969"/>
      </w:tblGrid>
      <w:tr w:rsidR="001968EB" w:rsidRPr="00D75B47" w14:paraId="02C923D2" w14:textId="77777777" w:rsidTr="001968EB">
        <w:trPr>
          <w:trHeight w:val="227"/>
        </w:trPr>
        <w:tc>
          <w:tcPr>
            <w:tcW w:w="4390" w:type="dxa"/>
            <w:tcBorders>
              <w:top w:val="single" w:sz="4" w:space="0" w:color="000000"/>
              <w:left w:val="single" w:sz="4" w:space="0" w:color="000000"/>
              <w:bottom w:val="single" w:sz="4" w:space="0" w:color="000000"/>
              <w:right w:val="single" w:sz="4" w:space="0" w:color="000000"/>
            </w:tcBorders>
            <w:vAlign w:val="center"/>
            <w:hideMark/>
          </w:tcPr>
          <w:p w14:paraId="0701C3DA" w14:textId="77777777" w:rsidR="001968EB" w:rsidRPr="00D75B47" w:rsidRDefault="001968EB" w:rsidP="008469B1">
            <w:pPr>
              <w:spacing w:line="276" w:lineRule="auto"/>
              <w:jc w:val="both"/>
              <w:rPr>
                <w:rFonts w:ascii="Arial" w:hAnsi="Arial" w:cs="Arial"/>
                <w:b/>
                <w:color w:val="000000"/>
                <w:sz w:val="20"/>
                <w:szCs w:val="20"/>
              </w:rPr>
            </w:pPr>
            <w:r w:rsidRPr="00D75B47">
              <w:rPr>
                <w:rFonts w:ascii="Arial" w:hAnsi="Arial" w:cs="Arial"/>
                <w:b/>
                <w:color w:val="000000"/>
                <w:sz w:val="20"/>
                <w:szCs w:val="20"/>
              </w:rPr>
              <w:t>COE</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69C34208" w14:textId="77777777" w:rsidR="001968EB" w:rsidRPr="00D75B47" w:rsidRDefault="001968EB" w:rsidP="008469B1">
            <w:pPr>
              <w:spacing w:line="276" w:lineRule="auto"/>
              <w:jc w:val="both"/>
              <w:rPr>
                <w:rFonts w:ascii="Arial" w:hAnsi="Arial" w:cs="Arial"/>
                <w:b/>
                <w:bCs/>
                <w:iCs/>
                <w:sz w:val="20"/>
                <w:szCs w:val="20"/>
              </w:rPr>
            </w:pPr>
            <w:r w:rsidRPr="00D75B47">
              <w:rPr>
                <w:rFonts w:ascii="Arial" w:hAnsi="Arial" w:cs="Arial"/>
                <w:b/>
                <w:bCs/>
                <w:iCs/>
                <w:sz w:val="20"/>
                <w:szCs w:val="20"/>
              </w:rPr>
              <w:t>NOME</w:t>
            </w:r>
          </w:p>
        </w:tc>
      </w:tr>
      <w:tr w:rsidR="00547404" w:rsidRPr="00D75B47" w14:paraId="74763B01" w14:textId="77777777" w:rsidTr="001968EB">
        <w:tc>
          <w:tcPr>
            <w:tcW w:w="4390" w:type="dxa"/>
            <w:tcBorders>
              <w:top w:val="single" w:sz="4" w:space="0" w:color="000000"/>
              <w:left w:val="single" w:sz="4" w:space="0" w:color="000000"/>
              <w:bottom w:val="single" w:sz="4" w:space="0" w:color="000000"/>
              <w:right w:val="single" w:sz="4" w:space="0" w:color="000000"/>
            </w:tcBorders>
            <w:hideMark/>
          </w:tcPr>
          <w:p w14:paraId="796FECE0" w14:textId="790983D1"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hideMark/>
          </w:tcPr>
          <w:p w14:paraId="55DF596B" w14:textId="77777777" w:rsidR="00547404" w:rsidRPr="00D75B47" w:rsidRDefault="00547404" w:rsidP="00547404">
            <w:pPr>
              <w:jc w:val="both"/>
              <w:rPr>
                <w:rFonts w:ascii="Arial" w:hAnsi="Arial" w:cs="Arial"/>
                <w:sz w:val="20"/>
                <w:szCs w:val="20"/>
              </w:rPr>
            </w:pPr>
            <w:r w:rsidRPr="00D75B47">
              <w:rPr>
                <w:rFonts w:ascii="Arial" w:hAnsi="Arial" w:cs="Arial"/>
                <w:sz w:val="20"/>
                <w:szCs w:val="20"/>
              </w:rPr>
              <w:t>Alex Ricardo Inácio</w:t>
            </w:r>
          </w:p>
        </w:tc>
      </w:tr>
      <w:tr w:rsidR="00547404" w:rsidRPr="00D75B47" w14:paraId="7C280AE4" w14:textId="77777777" w:rsidTr="001968EB">
        <w:tc>
          <w:tcPr>
            <w:tcW w:w="4390" w:type="dxa"/>
            <w:tcBorders>
              <w:top w:val="single" w:sz="4" w:space="0" w:color="000000"/>
              <w:left w:val="single" w:sz="4" w:space="0" w:color="000000"/>
              <w:bottom w:val="single" w:sz="4" w:space="0" w:color="000000"/>
              <w:right w:val="single" w:sz="4" w:space="0" w:color="000000"/>
            </w:tcBorders>
            <w:hideMark/>
          </w:tcPr>
          <w:p w14:paraId="76C28D18" w14:textId="55C933E0"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hideMark/>
          </w:tcPr>
          <w:p w14:paraId="20ABDC1D" w14:textId="644A35D9" w:rsidR="00547404" w:rsidRPr="00D75B47" w:rsidRDefault="00961080" w:rsidP="00547404">
            <w:pPr>
              <w:jc w:val="both"/>
              <w:rPr>
                <w:rFonts w:ascii="Arial" w:hAnsi="Arial" w:cs="Arial"/>
                <w:sz w:val="20"/>
                <w:szCs w:val="20"/>
              </w:rPr>
            </w:pPr>
            <w:r w:rsidRPr="00D75B47">
              <w:rPr>
                <w:rFonts w:ascii="Arial" w:hAnsi="Arial" w:cs="Arial"/>
                <w:sz w:val="20"/>
                <w:szCs w:val="20"/>
              </w:rPr>
              <w:t>Rogério Leite</w:t>
            </w:r>
          </w:p>
        </w:tc>
      </w:tr>
      <w:tr w:rsidR="00547404" w:rsidRPr="00D75B47" w14:paraId="4A551E7F" w14:textId="77777777" w:rsidTr="001968EB">
        <w:tc>
          <w:tcPr>
            <w:tcW w:w="4390" w:type="dxa"/>
            <w:tcBorders>
              <w:top w:val="single" w:sz="4" w:space="0" w:color="000000"/>
              <w:left w:val="single" w:sz="4" w:space="0" w:color="000000"/>
              <w:bottom w:val="single" w:sz="4" w:space="0" w:color="000000"/>
              <w:right w:val="single" w:sz="4" w:space="0" w:color="000000"/>
            </w:tcBorders>
            <w:hideMark/>
          </w:tcPr>
          <w:p w14:paraId="2736BC2C" w14:textId="522BF160"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hideMark/>
          </w:tcPr>
          <w:p w14:paraId="79DDBAD3" w14:textId="77777777" w:rsidR="00547404" w:rsidRPr="00D75B47" w:rsidRDefault="00547404" w:rsidP="00547404">
            <w:pPr>
              <w:jc w:val="both"/>
              <w:rPr>
                <w:rFonts w:ascii="Arial" w:hAnsi="Arial" w:cs="Arial"/>
                <w:sz w:val="20"/>
                <w:szCs w:val="20"/>
              </w:rPr>
            </w:pPr>
            <w:r w:rsidRPr="00D75B47">
              <w:rPr>
                <w:rFonts w:ascii="Arial" w:hAnsi="Arial" w:cs="Arial"/>
                <w:sz w:val="20"/>
                <w:szCs w:val="20"/>
              </w:rPr>
              <w:t>Dagma Silvana Fraga</w:t>
            </w:r>
          </w:p>
        </w:tc>
      </w:tr>
      <w:tr w:rsidR="00547404" w:rsidRPr="00D75B47" w14:paraId="150759FC" w14:textId="77777777" w:rsidTr="001968EB">
        <w:trPr>
          <w:trHeight w:val="157"/>
        </w:trPr>
        <w:tc>
          <w:tcPr>
            <w:tcW w:w="4390" w:type="dxa"/>
            <w:tcBorders>
              <w:top w:val="single" w:sz="4" w:space="0" w:color="000000"/>
              <w:left w:val="single" w:sz="4" w:space="0" w:color="000000"/>
              <w:bottom w:val="single" w:sz="4" w:space="0" w:color="000000"/>
              <w:right w:val="single" w:sz="4" w:space="0" w:color="000000"/>
            </w:tcBorders>
            <w:hideMark/>
          </w:tcPr>
          <w:p w14:paraId="3E7FD311" w14:textId="4408FBA7"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hideMark/>
          </w:tcPr>
          <w:p w14:paraId="48D1005A" w14:textId="77777777" w:rsidR="00547404" w:rsidRPr="00D75B47" w:rsidRDefault="00547404" w:rsidP="00547404">
            <w:pPr>
              <w:jc w:val="both"/>
              <w:rPr>
                <w:rFonts w:ascii="Arial" w:hAnsi="Arial" w:cs="Arial"/>
                <w:sz w:val="20"/>
                <w:szCs w:val="20"/>
              </w:rPr>
            </w:pPr>
            <w:r w:rsidRPr="00D75B47">
              <w:rPr>
                <w:rFonts w:ascii="Arial" w:hAnsi="Arial" w:cs="Arial"/>
                <w:sz w:val="20"/>
                <w:szCs w:val="20"/>
              </w:rPr>
              <w:t>Daiane Francisca do Nascimento</w:t>
            </w:r>
          </w:p>
        </w:tc>
      </w:tr>
      <w:tr w:rsidR="00547404" w:rsidRPr="00D75B47" w14:paraId="518E5D9A" w14:textId="77777777" w:rsidTr="001968EB">
        <w:trPr>
          <w:trHeight w:val="176"/>
        </w:trPr>
        <w:tc>
          <w:tcPr>
            <w:tcW w:w="4390" w:type="dxa"/>
            <w:tcBorders>
              <w:top w:val="single" w:sz="4" w:space="0" w:color="000000"/>
              <w:left w:val="single" w:sz="4" w:space="0" w:color="000000"/>
              <w:bottom w:val="single" w:sz="4" w:space="0" w:color="000000"/>
              <w:right w:val="single" w:sz="4" w:space="0" w:color="000000"/>
            </w:tcBorders>
            <w:hideMark/>
          </w:tcPr>
          <w:p w14:paraId="5613D17E" w14:textId="671A4FEF"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hideMark/>
          </w:tcPr>
          <w:p w14:paraId="5158AA69" w14:textId="4F3618E5" w:rsidR="00547404" w:rsidRPr="00D75B47" w:rsidRDefault="00961080" w:rsidP="00547404">
            <w:pPr>
              <w:jc w:val="both"/>
              <w:rPr>
                <w:rFonts w:ascii="Arial" w:hAnsi="Arial" w:cs="Arial"/>
                <w:sz w:val="20"/>
                <w:szCs w:val="20"/>
              </w:rPr>
            </w:pPr>
            <w:r w:rsidRPr="00D75B47">
              <w:rPr>
                <w:rFonts w:ascii="Arial" w:hAnsi="Arial" w:cs="Arial"/>
                <w:sz w:val="20"/>
                <w:szCs w:val="20"/>
              </w:rPr>
              <w:t>Marcio Nepomuceno</w:t>
            </w:r>
            <w:r w:rsidR="00547404" w:rsidRPr="00D75B47">
              <w:rPr>
                <w:rFonts w:ascii="Arial" w:hAnsi="Arial" w:cs="Arial"/>
                <w:sz w:val="20"/>
                <w:szCs w:val="20"/>
              </w:rPr>
              <w:t xml:space="preserve"> (</w:t>
            </w:r>
            <w:r w:rsidRPr="00D75B47">
              <w:rPr>
                <w:rFonts w:ascii="Arial" w:hAnsi="Arial" w:cs="Arial"/>
                <w:sz w:val="20"/>
                <w:szCs w:val="20"/>
              </w:rPr>
              <w:t>ACHO</w:t>
            </w:r>
            <w:r w:rsidR="00547404" w:rsidRPr="00D75B47">
              <w:rPr>
                <w:rFonts w:ascii="Arial" w:hAnsi="Arial" w:cs="Arial"/>
                <w:sz w:val="20"/>
                <w:szCs w:val="20"/>
              </w:rPr>
              <w:t>)</w:t>
            </w:r>
          </w:p>
        </w:tc>
      </w:tr>
      <w:tr w:rsidR="00547404" w:rsidRPr="00D75B47" w14:paraId="2134B809" w14:textId="77777777" w:rsidTr="001968EB">
        <w:trPr>
          <w:trHeight w:val="176"/>
        </w:trPr>
        <w:tc>
          <w:tcPr>
            <w:tcW w:w="4390" w:type="dxa"/>
            <w:tcBorders>
              <w:top w:val="single" w:sz="4" w:space="0" w:color="000000"/>
              <w:left w:val="single" w:sz="4" w:space="0" w:color="000000"/>
              <w:bottom w:val="single" w:sz="4" w:space="0" w:color="000000"/>
              <w:right w:val="single" w:sz="4" w:space="0" w:color="000000"/>
            </w:tcBorders>
          </w:tcPr>
          <w:p w14:paraId="687757BD" w14:textId="07D14000"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tcPr>
          <w:p w14:paraId="456DD297" w14:textId="5C178878" w:rsidR="00547404" w:rsidRPr="00D75B47" w:rsidRDefault="00547404" w:rsidP="00547404">
            <w:pPr>
              <w:jc w:val="both"/>
              <w:rPr>
                <w:rFonts w:ascii="Arial" w:hAnsi="Arial" w:cs="Arial"/>
                <w:sz w:val="20"/>
                <w:szCs w:val="20"/>
              </w:rPr>
            </w:pPr>
            <w:r w:rsidRPr="00D75B47">
              <w:rPr>
                <w:rFonts w:ascii="Arial" w:hAnsi="Arial" w:cs="Arial"/>
                <w:sz w:val="20"/>
                <w:szCs w:val="20"/>
              </w:rPr>
              <w:t>Leila Ilda Vian</w:t>
            </w:r>
          </w:p>
        </w:tc>
      </w:tr>
      <w:tr w:rsidR="00547404" w:rsidRPr="00D75B47" w14:paraId="73229AC1" w14:textId="77777777" w:rsidTr="001968EB">
        <w:trPr>
          <w:trHeight w:val="176"/>
        </w:trPr>
        <w:tc>
          <w:tcPr>
            <w:tcW w:w="4390" w:type="dxa"/>
            <w:tcBorders>
              <w:top w:val="single" w:sz="4" w:space="0" w:color="000000"/>
              <w:left w:val="single" w:sz="4" w:space="0" w:color="000000"/>
              <w:bottom w:val="single" w:sz="4" w:space="0" w:color="000000"/>
              <w:right w:val="single" w:sz="4" w:space="0" w:color="000000"/>
            </w:tcBorders>
          </w:tcPr>
          <w:p w14:paraId="7F3530CE" w14:textId="30F05FF5" w:rsidR="00547404" w:rsidRPr="00D75B47" w:rsidRDefault="00547404" w:rsidP="00547404">
            <w:pPr>
              <w:pStyle w:val="Bullet"/>
              <w:tabs>
                <w:tab w:val="clear" w:pos="360"/>
                <w:tab w:val="left" w:pos="708"/>
              </w:tabs>
              <w:spacing w:line="276" w:lineRule="auto"/>
              <w:ind w:left="0" w:firstLine="0"/>
              <w:jc w:val="both"/>
              <w:rPr>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tcPr>
          <w:p w14:paraId="369E54A9" w14:textId="5C1ABE02" w:rsidR="00547404" w:rsidRPr="00D75B47" w:rsidRDefault="00547404" w:rsidP="00547404">
            <w:pPr>
              <w:jc w:val="both"/>
              <w:rPr>
                <w:rFonts w:ascii="Arial" w:hAnsi="Arial" w:cs="Arial"/>
                <w:sz w:val="20"/>
                <w:szCs w:val="20"/>
              </w:rPr>
            </w:pPr>
            <w:r w:rsidRPr="00D75B47">
              <w:rPr>
                <w:rFonts w:ascii="Arial" w:hAnsi="Arial" w:cs="Arial"/>
                <w:sz w:val="20"/>
                <w:szCs w:val="20"/>
              </w:rPr>
              <w:t xml:space="preserve">Eder Cacio de Andrade </w:t>
            </w:r>
          </w:p>
        </w:tc>
      </w:tr>
      <w:tr w:rsidR="000D114A" w:rsidRPr="00D75B47" w14:paraId="1C594885" w14:textId="77777777" w:rsidTr="001968EB">
        <w:trPr>
          <w:trHeight w:val="176"/>
        </w:trPr>
        <w:tc>
          <w:tcPr>
            <w:tcW w:w="4390" w:type="dxa"/>
            <w:tcBorders>
              <w:top w:val="single" w:sz="4" w:space="0" w:color="000000"/>
              <w:left w:val="single" w:sz="4" w:space="0" w:color="000000"/>
              <w:bottom w:val="single" w:sz="4" w:space="0" w:color="000000"/>
              <w:right w:val="single" w:sz="4" w:space="0" w:color="000000"/>
            </w:tcBorders>
          </w:tcPr>
          <w:p w14:paraId="4F5F9C15" w14:textId="0D78F95F" w:rsidR="000D114A" w:rsidRPr="00D75B47" w:rsidRDefault="000D114A" w:rsidP="00547404">
            <w:pPr>
              <w:pStyle w:val="Bullet"/>
              <w:tabs>
                <w:tab w:val="clear" w:pos="360"/>
                <w:tab w:val="left" w:pos="708"/>
              </w:tabs>
              <w:spacing w:line="276" w:lineRule="auto"/>
              <w:ind w:left="0" w:firstLine="0"/>
              <w:jc w:val="both"/>
              <w:rPr>
                <w:bCs/>
                <w:szCs w:val="20"/>
              </w:rPr>
            </w:pPr>
            <w:r w:rsidRPr="00D75B47">
              <w:rPr>
                <w:bCs/>
                <w:szCs w:val="20"/>
              </w:rPr>
              <w:t>EHS Services - Enterprise</w:t>
            </w:r>
          </w:p>
        </w:tc>
        <w:tc>
          <w:tcPr>
            <w:tcW w:w="3969" w:type="dxa"/>
            <w:tcBorders>
              <w:top w:val="single" w:sz="4" w:space="0" w:color="000000"/>
              <w:left w:val="single" w:sz="4" w:space="0" w:color="000000"/>
              <w:bottom w:val="single" w:sz="4" w:space="0" w:color="000000"/>
              <w:right w:val="single" w:sz="4" w:space="0" w:color="000000"/>
            </w:tcBorders>
          </w:tcPr>
          <w:p w14:paraId="21F3ADA5" w14:textId="2B089822" w:rsidR="000D114A" w:rsidRPr="00D75B47" w:rsidRDefault="000D114A" w:rsidP="00547404">
            <w:pPr>
              <w:jc w:val="both"/>
              <w:rPr>
                <w:rFonts w:ascii="Arial" w:hAnsi="Arial" w:cs="Arial"/>
                <w:sz w:val="20"/>
                <w:szCs w:val="20"/>
              </w:rPr>
            </w:pPr>
            <w:r>
              <w:rPr>
                <w:rFonts w:ascii="Arial" w:hAnsi="Arial" w:cs="Arial"/>
                <w:sz w:val="20"/>
                <w:szCs w:val="20"/>
              </w:rPr>
              <w:t>Maria Lúcia Campos</w:t>
            </w:r>
          </w:p>
        </w:tc>
      </w:tr>
      <w:bookmarkEnd w:id="0"/>
    </w:tbl>
    <w:p w14:paraId="5DFAA54D" w14:textId="77777777" w:rsidR="00236788" w:rsidRDefault="00236788" w:rsidP="008469B1">
      <w:pPr>
        <w:pStyle w:val="PargrafodaLista"/>
        <w:spacing w:after="0" w:line="240" w:lineRule="auto"/>
        <w:ind w:left="426"/>
        <w:jc w:val="both"/>
        <w:rPr>
          <w:rFonts w:ascii="Arial" w:hAnsi="Arial" w:cs="Arial"/>
          <w:b/>
          <w:sz w:val="20"/>
          <w:szCs w:val="20"/>
        </w:rPr>
      </w:pPr>
    </w:p>
    <w:sectPr w:rsidR="00236788" w:rsidSect="00345B5E">
      <w:headerReference w:type="default" r:id="rId18"/>
      <w:footerReference w:type="default" r:id="rId19"/>
      <w:headerReference w:type="first" r:id="rId20"/>
      <w:footerReference w:type="first" r:id="rId21"/>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97481" w14:textId="77777777" w:rsidR="00554813" w:rsidRPr="00D75B47" w:rsidRDefault="00554813">
      <w:r w:rsidRPr="00D75B47">
        <w:separator/>
      </w:r>
    </w:p>
  </w:endnote>
  <w:endnote w:type="continuationSeparator" w:id="0">
    <w:p w14:paraId="6DE3C5B0" w14:textId="77777777" w:rsidR="00554813" w:rsidRPr="00D75B47" w:rsidRDefault="00554813">
      <w:r w:rsidRPr="00D75B47">
        <w:continuationSeparator/>
      </w:r>
    </w:p>
  </w:endnote>
  <w:endnote w:type="continuationNotice" w:id="1">
    <w:p w14:paraId="3854ACF4" w14:textId="77777777" w:rsidR="00554813" w:rsidRPr="00D75B47" w:rsidRDefault="00554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Content>
      <w:sdt>
        <w:sdtPr>
          <w:rPr>
            <w:color w:val="B5B5B5" w:themeColor="text1" w:themeTint="66"/>
          </w:rPr>
          <w:id w:val="-1705238520"/>
          <w:docPartObj>
            <w:docPartGallery w:val="Page Numbers (Top of Page)"/>
            <w:docPartUnique/>
          </w:docPartObj>
        </w:sdtPr>
        <w:sdtContent>
          <w:p w14:paraId="62C78AAF" w14:textId="4E48022F" w:rsidR="001D5A34" w:rsidRPr="00D75B47" w:rsidRDefault="00D54D26" w:rsidP="006F3E83">
            <w:pPr>
              <w:pStyle w:val="Rodap"/>
              <w:tabs>
                <w:tab w:val="left" w:pos="4980"/>
              </w:tabs>
              <w:rPr>
                <w:color w:val="B5B5B5" w:themeColor="text1" w:themeTint="66"/>
              </w:rPr>
            </w:pPr>
            <w:r w:rsidRPr="00D75B47">
              <w:rPr>
                <w:color w:val="B5B5B5" w:themeColor="text1" w:themeTint="66"/>
              </w:rPr>
              <w:t xml:space="preserve">Página </w:t>
            </w:r>
            <w:r w:rsidRPr="00D75B47">
              <w:rPr>
                <w:color w:val="B5B5B5" w:themeColor="text1" w:themeTint="66"/>
              </w:rPr>
              <w:fldChar w:fldCharType="begin"/>
            </w:r>
            <w:r w:rsidRPr="00D75B47">
              <w:rPr>
                <w:color w:val="B5B5B5" w:themeColor="text1" w:themeTint="66"/>
              </w:rPr>
              <w:instrText>PAGE</w:instrText>
            </w:r>
            <w:r w:rsidRPr="00D75B47">
              <w:rPr>
                <w:color w:val="B5B5B5" w:themeColor="text1" w:themeTint="66"/>
              </w:rPr>
              <w:fldChar w:fldCharType="separate"/>
            </w:r>
            <w:r w:rsidRPr="00D75B47">
              <w:rPr>
                <w:color w:val="B5B5B5" w:themeColor="text1" w:themeTint="66"/>
              </w:rPr>
              <w:t>2</w:t>
            </w:r>
            <w:r w:rsidRPr="00D75B47">
              <w:rPr>
                <w:color w:val="B5B5B5" w:themeColor="text1" w:themeTint="66"/>
              </w:rPr>
              <w:fldChar w:fldCharType="end"/>
            </w:r>
            <w:r w:rsidRPr="00D75B47">
              <w:rPr>
                <w:color w:val="B5B5B5" w:themeColor="text1" w:themeTint="66"/>
              </w:rPr>
              <w:t xml:space="preserve"> de </w:t>
            </w:r>
            <w:r w:rsidRPr="00D75B47">
              <w:rPr>
                <w:color w:val="B5B5B5" w:themeColor="text1" w:themeTint="66"/>
              </w:rPr>
              <w:fldChar w:fldCharType="begin"/>
            </w:r>
            <w:r w:rsidRPr="00D75B47">
              <w:rPr>
                <w:color w:val="B5B5B5" w:themeColor="text1" w:themeTint="66"/>
              </w:rPr>
              <w:instrText>NUMPAGES</w:instrText>
            </w:r>
            <w:r w:rsidRPr="00D75B47">
              <w:rPr>
                <w:color w:val="B5B5B5" w:themeColor="text1" w:themeTint="66"/>
              </w:rPr>
              <w:fldChar w:fldCharType="separate"/>
            </w:r>
            <w:r w:rsidRPr="00D75B47">
              <w:rPr>
                <w:color w:val="B5B5B5" w:themeColor="text1" w:themeTint="66"/>
              </w:rPr>
              <w:t>2</w:t>
            </w:r>
            <w:r w:rsidRPr="00D75B47">
              <w:rPr>
                <w:color w:val="B5B5B5" w:themeColor="text1" w:themeTint="66"/>
              </w:rPr>
              <w:fldChar w:fldCharType="end"/>
            </w:r>
            <w:r w:rsidR="00A06A84" w:rsidRPr="00D75B47">
              <w:rPr>
                <w:color w:val="B5B5B5" w:themeColor="text1" w:themeTint="66"/>
              </w:rPr>
              <w:tab/>
            </w:r>
            <w:r w:rsidR="00A06A84" w:rsidRPr="00D75B47">
              <w:rPr>
                <w:color w:val="B5B5B5" w:themeColor="text1" w:themeTint="66"/>
              </w:rPr>
              <w:tab/>
            </w:r>
            <w:r w:rsidR="006F3E83" w:rsidRPr="00D75B47">
              <w:rPr>
                <w:color w:val="B5B5B5" w:themeColor="text1" w:themeTint="66"/>
              </w:rPr>
              <w:t>PGS-M</w:t>
            </w:r>
            <w:r w:rsidR="00FD35B1">
              <w:rPr>
                <w:color w:val="B5B5B5" w:themeColor="text1" w:themeTint="66"/>
              </w:rPr>
              <w:t>O</w:t>
            </w:r>
            <w:r w:rsidR="006F3E83" w:rsidRPr="00D75B47">
              <w:rPr>
                <w:color w:val="B5B5B5" w:themeColor="text1" w:themeTint="66"/>
              </w:rPr>
              <w:t>S-EHS-20</w:t>
            </w:r>
            <w:r w:rsidR="0094588C">
              <w:rPr>
                <w:color w:val="B5B5B5" w:themeColor="text1" w:themeTint="66"/>
              </w:rPr>
              <w:t>1</w:t>
            </w:r>
            <w:r w:rsidR="006F3E83" w:rsidRPr="00D75B47">
              <w:rPr>
                <w:color w:val="B5B5B5" w:themeColor="text1" w:themeTint="66"/>
              </w:rPr>
              <w:tab/>
            </w:r>
            <w:r w:rsidR="001D5A34" w:rsidRPr="00D75B47">
              <w:rPr>
                <w:color w:val="B5B5B5" w:themeColor="text1" w:themeTint="66"/>
              </w:rPr>
              <w:t xml:space="preserve"> Programa de Gerenciamento de Higiene Ocupacional</w:t>
            </w:r>
          </w:p>
          <w:p w14:paraId="7CBB5A5B" w14:textId="1C20563C" w:rsidR="00D54D26" w:rsidRPr="00D75B47" w:rsidRDefault="00000000">
            <w:pPr>
              <w:pStyle w:val="Rodap"/>
              <w:rPr>
                <w:color w:val="B5B5B5" w:themeColor="text1" w:themeTint="66"/>
              </w:rPr>
            </w:pPr>
          </w:p>
        </w:sdtContent>
      </w:sdt>
    </w:sdtContent>
  </w:sdt>
  <w:p w14:paraId="6377D14B" w14:textId="77777777" w:rsidR="001E23A0" w:rsidRPr="00D75B47" w:rsidRDefault="001E23A0">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Pr="00D75B47" w:rsidRDefault="001E23A0">
    <w:pPr>
      <w:pStyle w:val="Rodap"/>
      <w:jc w:val="center"/>
    </w:pPr>
  </w:p>
  <w:p w14:paraId="6377D155" w14:textId="77777777" w:rsidR="001E23A0" w:rsidRPr="00D75B47"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0914" w14:textId="77777777" w:rsidR="00554813" w:rsidRPr="00D75B47" w:rsidRDefault="00554813">
      <w:r w:rsidRPr="00D75B47">
        <w:separator/>
      </w:r>
    </w:p>
  </w:footnote>
  <w:footnote w:type="continuationSeparator" w:id="0">
    <w:p w14:paraId="3C8BADA4" w14:textId="77777777" w:rsidR="00554813" w:rsidRPr="00D75B47" w:rsidRDefault="00554813">
      <w:r w:rsidRPr="00D75B47">
        <w:continuationSeparator/>
      </w:r>
    </w:p>
  </w:footnote>
  <w:footnote w:type="continuationNotice" w:id="1">
    <w:p w14:paraId="4152C807" w14:textId="77777777" w:rsidR="00554813" w:rsidRPr="00D75B47" w:rsidRDefault="005548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1" w14:textId="0810B1E9" w:rsidR="001E23A0" w:rsidRPr="00D75B47" w:rsidRDefault="00FD35B1" w:rsidP="00954889">
    <w:pPr>
      <w:ind w:left="-851"/>
      <w:rPr>
        <w:rFonts w:asciiTheme="minorHAnsi" w:hAnsiTheme="minorHAnsi"/>
      </w:rPr>
    </w:pPr>
    <w:r>
      <w:rPr>
        <w:noProof/>
      </w:rPr>
      <w:drawing>
        <wp:anchor distT="0" distB="0" distL="114300" distR="114300" simplePos="0" relativeHeight="251659268" behindDoc="1" locked="0" layoutInCell="1" allowOverlap="1" wp14:anchorId="420AF123" wp14:editId="7D814285">
          <wp:simplePos x="0" y="0"/>
          <wp:positionH relativeFrom="column">
            <wp:posOffset>5946140</wp:posOffset>
          </wp:positionH>
          <wp:positionV relativeFrom="paragraph">
            <wp:posOffset>-307340</wp:posOffset>
          </wp:positionV>
          <wp:extent cx="790575" cy="431800"/>
          <wp:effectExtent l="0" t="0" r="9525" b="6350"/>
          <wp:wrapThrough wrapText="bothSides">
            <wp:wrapPolygon edited="0">
              <wp:start x="0" y="0"/>
              <wp:lineTo x="0" y="20965"/>
              <wp:lineTo x="21340" y="20965"/>
              <wp:lineTo x="21340" y="0"/>
              <wp:lineTo x="0" y="0"/>
            </wp:wrapPolygon>
          </wp:wrapThrough>
          <wp:docPr id="21373873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431800"/>
                  </a:xfrm>
                  <a:prstGeom prst="rect">
                    <a:avLst/>
                  </a:prstGeom>
                  <a:noFill/>
                  <a:ln>
                    <a:noFill/>
                  </a:ln>
                </pic:spPr>
              </pic:pic>
            </a:graphicData>
          </a:graphic>
        </wp:anchor>
      </w:drawing>
    </w:r>
    <w:r w:rsidR="001E23A0" w:rsidRPr="00D75B47">
      <w:rPr>
        <w:rFonts w:asciiTheme="minorHAnsi" w:hAnsiTheme="minorHAnsi"/>
        <w:noProof/>
      </w:rPr>
      <mc:AlternateContent>
        <mc:Choice Requires="wpg">
          <w:drawing>
            <wp:anchor distT="0" distB="0" distL="114300" distR="114300" simplePos="0" relativeHeight="251658241" behindDoc="0" locked="0" layoutInCell="1" allowOverlap="1" wp14:anchorId="6377D158" wp14:editId="3E834FE6">
              <wp:simplePos x="0" y="0"/>
              <wp:positionH relativeFrom="column">
                <wp:posOffset>-101490</wp:posOffset>
              </wp:positionH>
              <wp:positionV relativeFrom="paragraph">
                <wp:posOffset>-330945</wp:posOffset>
              </wp:positionV>
              <wp:extent cx="6885305" cy="702750"/>
              <wp:effectExtent l="0" t="0" r="0" b="2540"/>
              <wp:wrapNone/>
              <wp:docPr id="42" name="Group 42"/>
              <wp:cNvGraphicFramePr/>
              <a:graphic xmlns:a="http://schemas.openxmlformats.org/drawingml/2006/main">
                <a:graphicData uri="http://schemas.microsoft.com/office/word/2010/wordprocessingGroup">
                  <wpg:wgp>
                    <wpg:cNvGrpSpPr/>
                    <wpg:grpSpPr>
                      <a:xfrm>
                        <a:off x="0" y="0"/>
                        <a:ext cx="6885305" cy="702750"/>
                        <a:chOff x="0" y="0"/>
                        <a:chExt cx="6885305" cy="702750"/>
                      </a:xfrm>
                    </wpg:grpSpPr>
                    <wps:wsp>
                      <wps:cNvPr id="43" name="Rectangle 48"/>
                      <wps:cNvSpPr>
                        <a:spLocks noChangeArrowheads="1"/>
                      </wps:cNvSpPr>
                      <wps:spPr bwMode="auto">
                        <a:xfrm>
                          <a:off x="0" y="0"/>
                          <a:ext cx="5854700" cy="581025"/>
                        </a:xfrm>
                        <a:prstGeom prst="rect">
                          <a:avLst/>
                        </a:prstGeom>
                        <a:noFill/>
                        <a:ln w="9525">
                          <a:noFill/>
                          <a:miter lim="800000"/>
                          <a:headEnd/>
                          <a:tailEnd/>
                        </a:ln>
                      </wps:spPr>
                      <wps:txbx>
                        <w:txbxContent>
                          <w:p w14:paraId="0990874E" w14:textId="3DB44383" w:rsidR="001D5A34" w:rsidRPr="00D75B47" w:rsidRDefault="001D5A34" w:rsidP="001D5A34">
                            <w:pPr>
                              <w:pStyle w:val="NormalWeb"/>
                              <w:spacing w:before="0" w:beforeAutospacing="0" w:after="0" w:afterAutospacing="0"/>
                              <w:textAlignment w:val="baseline"/>
                              <w:rPr>
                                <w:rFonts w:ascii="Arial" w:eastAsia="MS PGothic" w:hAnsi="Arial" w:cs="Arial"/>
                                <w:b/>
                                <w:bCs/>
                                <w:kern w:val="24"/>
                                <w:sz w:val="28"/>
                                <w:szCs w:val="30"/>
                              </w:rPr>
                            </w:pPr>
                            <w:r w:rsidRPr="00D75B47">
                              <w:rPr>
                                <w:rFonts w:ascii="Arial" w:eastAsia="MS PGothic" w:hAnsi="Arial" w:cs="Arial"/>
                                <w:b/>
                                <w:bCs/>
                                <w:kern w:val="24"/>
                                <w:sz w:val="28"/>
                                <w:szCs w:val="30"/>
                              </w:rPr>
                              <w:t>Programa de Gerenciamento de Higiene Ocupacional</w:t>
                            </w:r>
                          </w:p>
                          <w:p w14:paraId="6377D160" w14:textId="08A3745C" w:rsidR="001E23A0" w:rsidRPr="00D75B47" w:rsidRDefault="001E23A0" w:rsidP="00954889">
                            <w:pPr>
                              <w:pStyle w:val="NormalWeb"/>
                              <w:spacing w:before="0" w:beforeAutospacing="0" w:after="0" w:afterAutospacing="0"/>
                              <w:textAlignment w:val="baseline"/>
                              <w:rPr>
                                <w:rFonts w:ascii="Arial" w:hAnsi="Arial" w:cs="Arial"/>
                                <w:sz w:val="28"/>
                                <w:szCs w:val="30"/>
                              </w:rPr>
                            </w:pPr>
                          </w:p>
                        </w:txbxContent>
                      </wps:txbx>
                      <wps:bodyPr wrap="square" lIns="0" anchor="ctr" anchorCtr="0">
                        <a:noAutofit/>
                      </wps:bodyPr>
                    </wps:wsp>
                    <wps:wsp>
                      <wps:cNvPr id="47" name="Rectangle 14"/>
                      <wps:cNvSpPr>
                        <a:spLocks noChangeArrowheads="1"/>
                      </wps:cNvSpPr>
                      <wps:spPr bwMode="auto">
                        <a:xfrm>
                          <a:off x="0" y="666750"/>
                          <a:ext cx="6885305" cy="36000"/>
                        </a:xfrm>
                        <a:prstGeom prst="rect">
                          <a:avLst/>
                        </a:prstGeom>
                        <a:solidFill>
                          <a:schemeClr val="tx1">
                            <a:lumMod val="75000"/>
                          </a:schemeClr>
                        </a:solidFill>
                        <a:ln w="9525">
                          <a:noFill/>
                          <a:miter lim="800000"/>
                          <a:headEnd/>
                          <a:tailEnd/>
                        </a:ln>
                      </wps:spPr>
                      <wps:bodyPr rot="0" vert="horz" wrap="square" lIns="91440" tIns="45720" rIns="91440" bIns="45720" anchor="ctr" anchorCtr="0" upright="1">
                        <a:noAutofit/>
                      </wps:bodyPr>
                    </wps:wsp>
                  </wpg:wgp>
                </a:graphicData>
              </a:graphic>
              <wp14:sizeRelV relativeFrom="margin">
                <wp14:pctHeight>0</wp14:pctHeight>
              </wp14:sizeRelV>
            </wp:anchor>
          </w:drawing>
        </mc:Choice>
        <mc:Fallback>
          <w:pict>
            <v:group w14:anchorId="6377D158" id="Group 42" o:spid="_x0000_s1026" style="position:absolute;left:0;text-align:left;margin-left:-8pt;margin-top:-26.05pt;width:542.15pt;height:55.35pt;z-index:251658241;mso-height-relative:margin" coordsize="68853,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">
              <v:rect id="Rectangle 48" o:spid="_x0000_s1027"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0990874E" w14:textId="3DB44383" w:rsidR="001D5A34" w:rsidRPr="00D75B47" w:rsidRDefault="001D5A34" w:rsidP="001D5A34">
                      <w:pPr>
                        <w:pStyle w:val="NormalWeb"/>
                        <w:spacing w:before="0" w:beforeAutospacing="0" w:after="0" w:afterAutospacing="0"/>
                        <w:textAlignment w:val="baseline"/>
                        <w:rPr>
                          <w:rFonts w:ascii="Arial" w:eastAsia="MS PGothic" w:hAnsi="Arial" w:cs="Arial"/>
                          <w:b/>
                          <w:bCs/>
                          <w:kern w:val="24"/>
                          <w:sz w:val="28"/>
                          <w:szCs w:val="30"/>
                        </w:rPr>
                      </w:pPr>
                      <w:r w:rsidRPr="00D75B47">
                        <w:rPr>
                          <w:rFonts w:ascii="Arial" w:eastAsia="MS PGothic" w:hAnsi="Arial" w:cs="Arial"/>
                          <w:b/>
                          <w:bCs/>
                          <w:kern w:val="24"/>
                          <w:sz w:val="28"/>
                          <w:szCs w:val="30"/>
                        </w:rPr>
                        <w:t>Programa de Gerenciamento de Higiene Ocupacional</w:t>
                      </w:r>
                    </w:p>
                    <w:p w14:paraId="6377D160" w14:textId="08A3745C" w:rsidR="001E23A0" w:rsidRPr="00D75B47" w:rsidRDefault="001E23A0" w:rsidP="00954889">
                      <w:pPr>
                        <w:pStyle w:val="NormalWeb"/>
                        <w:spacing w:before="0" w:beforeAutospacing="0" w:after="0" w:afterAutospacing="0"/>
                        <w:textAlignment w:val="baseline"/>
                        <w:rPr>
                          <w:rFonts w:ascii="Arial" w:hAnsi="Arial" w:cs="Arial"/>
                          <w:sz w:val="28"/>
                          <w:szCs w:val="30"/>
                        </w:rPr>
                      </w:pPr>
                    </w:p>
                  </w:txbxContent>
                </v:textbox>
              </v:rect>
              <v:rect id="Rectangle 14" o:spid="_x0000_s1028" style="position:absolute;top:6667;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" fillcolor="#353535 [2413]" stroked="f"/>
            </v:group>
          </w:pict>
        </mc:Fallback>
      </mc:AlternateContent>
    </w:r>
    <w:r w:rsidR="001E23A0" w:rsidRPr="00D75B47">
      <w:rPr>
        <w:rFonts w:asciiTheme="minorHAnsi" w:hAnsiTheme="minorHAnsi"/>
        <w:noProof/>
      </w:rPr>
      <w:drawing>
        <wp:anchor distT="0" distB="0" distL="114300" distR="114300" simplePos="0" relativeHeight="251658242"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Picture 1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2" w14:textId="71545033" w:rsidR="001E23A0" w:rsidRPr="00D75B47" w:rsidRDefault="001E23A0" w:rsidP="00954889">
    <w:pPr>
      <w:rPr>
        <w:rFonts w:asciiTheme="minorHAnsi" w:hAnsiTheme="minorHAnsi" w:cs="Arial"/>
        <w:b/>
        <w:sz w:val="28"/>
      </w:rPr>
    </w:pPr>
  </w:p>
  <w:p w14:paraId="6377D147" w14:textId="77777777" w:rsidR="001E23A0" w:rsidRPr="00D75B47" w:rsidRDefault="001E23A0">
    <w:pPr>
      <w:rPr>
        <w:sz w:val="2"/>
      </w:rPr>
    </w:pPr>
  </w:p>
  <w:p w14:paraId="6377D148" w14:textId="77777777" w:rsidR="001E23A0" w:rsidRPr="00D75B47" w:rsidRDefault="001E23A0">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77777777" w:rsidR="001E23A0" w:rsidRPr="00D75B47" w:rsidRDefault="001E23A0" w:rsidP="007B62D8">
    <w:pPr>
      <w:ind w:left="-851"/>
    </w:pPr>
    <w:r w:rsidRPr="00D75B47">
      <w:rPr>
        <w:noProof/>
      </w:rPr>
      <mc:AlternateContent>
        <mc:Choice Requires="wpg">
          <w:drawing>
            <wp:anchor distT="0" distB="0" distL="114300" distR="114300" simplePos="0" relativeHeight="251658243" behindDoc="0" locked="0" layoutInCell="1" allowOverlap="1" wp14:anchorId="6377D15C" wp14:editId="44852778">
              <wp:simplePos x="0" y="0"/>
              <wp:positionH relativeFrom="column">
                <wp:posOffset>-102235</wp:posOffset>
              </wp:positionH>
              <wp:positionV relativeFrom="paragraph">
                <wp:posOffset>-309576</wp:posOffset>
              </wp:positionV>
              <wp:extent cx="6886575" cy="674175"/>
              <wp:effectExtent l="0" t="0" r="9525" b="0"/>
              <wp:wrapNone/>
              <wp:docPr id="41" name="Group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D75B47" w:rsidRDefault="001E23A0" w:rsidP="001D5837">
                            <w:pPr>
                              <w:pStyle w:val="NormalWeb"/>
                              <w:spacing w:before="0" w:beforeAutospacing="0" w:after="0" w:afterAutospacing="0"/>
                              <w:textAlignment w:val="baseline"/>
                              <w:rPr>
                                <w:rFonts w:ascii="Arial" w:hAnsi="Arial" w:cs="Arial"/>
                                <w:color w:val="006666"/>
                                <w:sz w:val="28"/>
                                <w:szCs w:val="30"/>
                              </w:rPr>
                            </w:pPr>
                            <w:r w:rsidRPr="00D75B47">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377D15C" id="Group 41" o:spid="_x0000_s1029" style="position:absolute;left:0;text-align:left;margin-left:-8.05pt;margin-top:-24.4pt;width:542.25pt;height:53.1pt;z-index:251658243;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6377D161" w14:textId="77777777" w:rsidR="001E23A0" w:rsidRPr="00D75B47" w:rsidRDefault="001E23A0" w:rsidP="001D5837">
                      <w:pPr>
                        <w:pStyle w:val="NormalWeb"/>
                        <w:spacing w:before="0" w:beforeAutospacing="0" w:after="0" w:afterAutospacing="0"/>
                        <w:textAlignment w:val="baseline"/>
                        <w:rPr>
                          <w:rFonts w:ascii="Arial" w:hAnsi="Arial" w:cs="Arial"/>
                          <w:color w:val="006666"/>
                          <w:sz w:val="28"/>
                          <w:szCs w:val="30"/>
                        </w:rPr>
                      </w:pPr>
                      <w:r w:rsidRPr="00D75B47">
                        <w:rPr>
                          <w:rFonts w:ascii="Arial" w:eastAsia="MS PGothic" w:hAnsi="Arial" w:cs="Arial"/>
                          <w:b/>
                          <w:bCs/>
                          <w:color w:val="006666"/>
                          <w:kern w:val="24"/>
                          <w:sz w:val="28"/>
                          <w:szCs w:val="30"/>
                        </w:rPr>
                        <w:t>Gestão de Documentos</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sidRPr="00D75B47">
      <w:rPr>
        <w:noProof/>
      </w:rPr>
      <w:drawing>
        <wp:anchor distT="0" distB="0" distL="114300" distR="114300" simplePos="0" relativeHeight="251658244"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Picture 14"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Pr="00D75B47"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D75B47" w14:paraId="6377D151" w14:textId="77777777" w:rsidTr="00614112">
      <w:tc>
        <w:tcPr>
          <w:tcW w:w="4537" w:type="dxa"/>
        </w:tcPr>
        <w:p w14:paraId="6377D14E" w14:textId="77777777" w:rsidR="001E23A0" w:rsidRPr="00D75B47" w:rsidRDefault="001E23A0" w:rsidP="00614112">
          <w:pPr>
            <w:tabs>
              <w:tab w:val="left" w:pos="3060"/>
            </w:tabs>
            <w:rPr>
              <w:rFonts w:ascii="Arial" w:hAnsi="Arial" w:cs="Arial"/>
              <w:b/>
              <w:color w:val="005E5B" w:themeColor="text2" w:themeShade="BF"/>
              <w:sz w:val="22"/>
            </w:rPr>
          </w:pPr>
          <w:r w:rsidRPr="00D75B47">
            <w:rPr>
              <w:rFonts w:ascii="Arial" w:hAnsi="Arial" w:cs="Arial"/>
              <w:b/>
              <w:color w:val="005E5B" w:themeColor="text2" w:themeShade="BF"/>
              <w:sz w:val="22"/>
            </w:rPr>
            <w:t>PGS-0000-42-001</w:t>
          </w:r>
        </w:p>
      </w:tc>
      <w:tc>
        <w:tcPr>
          <w:tcW w:w="3490" w:type="dxa"/>
        </w:tcPr>
        <w:p w14:paraId="6377D14F" w14:textId="77777777" w:rsidR="001E23A0" w:rsidRPr="00D75B47" w:rsidRDefault="001E23A0" w:rsidP="00F607A0">
          <w:pPr>
            <w:tabs>
              <w:tab w:val="left" w:pos="3060"/>
            </w:tabs>
            <w:rPr>
              <w:rFonts w:ascii="Arial" w:hAnsi="Arial" w:cs="Arial"/>
              <w:b/>
              <w:color w:val="005E5B" w:themeColor="text2" w:themeShade="BF"/>
              <w:sz w:val="22"/>
            </w:rPr>
          </w:pPr>
          <w:r w:rsidRPr="00D75B47">
            <w:rPr>
              <w:rFonts w:ascii="Arial" w:hAnsi="Arial" w:cs="Arial"/>
              <w:b/>
              <w:color w:val="005E5B" w:themeColor="text2" w:themeShade="BF"/>
              <w:sz w:val="22"/>
            </w:rPr>
            <w:t>Rev.: 05-30/04/2015</w:t>
          </w:r>
        </w:p>
      </w:tc>
      <w:tc>
        <w:tcPr>
          <w:tcW w:w="2888" w:type="dxa"/>
        </w:tcPr>
        <w:p w14:paraId="6377D150" w14:textId="77777777" w:rsidR="001E23A0" w:rsidRPr="00D75B47" w:rsidRDefault="001E23A0" w:rsidP="002D5153">
          <w:pPr>
            <w:tabs>
              <w:tab w:val="left" w:pos="3060"/>
            </w:tabs>
            <w:jc w:val="right"/>
            <w:rPr>
              <w:rFonts w:ascii="Arial" w:hAnsi="Arial" w:cs="Arial"/>
              <w:b/>
              <w:color w:val="005E5B" w:themeColor="text2" w:themeShade="BF"/>
              <w:sz w:val="22"/>
            </w:rPr>
          </w:pPr>
          <w:r w:rsidRPr="00D75B47">
            <w:rPr>
              <w:rFonts w:ascii="Arial" w:hAnsi="Arial" w:cs="Arial"/>
              <w:b/>
              <w:color w:val="005E5B" w:themeColor="text2" w:themeShade="BF"/>
              <w:sz w:val="22"/>
            </w:rPr>
            <w:t xml:space="preserve">Pág.: </w:t>
          </w:r>
          <w:r w:rsidRPr="00D75B47">
            <w:rPr>
              <w:rFonts w:ascii="Arial" w:hAnsi="Arial" w:cs="Arial"/>
              <w:b/>
              <w:color w:val="005E5B" w:themeColor="text2" w:themeShade="BF"/>
              <w:sz w:val="22"/>
            </w:rPr>
            <w:fldChar w:fldCharType="begin"/>
          </w:r>
          <w:r w:rsidRPr="00D75B47">
            <w:rPr>
              <w:rFonts w:ascii="Arial" w:hAnsi="Arial" w:cs="Arial"/>
              <w:b/>
              <w:color w:val="005E5B" w:themeColor="text2" w:themeShade="BF"/>
              <w:sz w:val="22"/>
            </w:rPr>
            <w:instrText xml:space="preserve"> PAGE  \* Arabic  \* MERGEFORMAT </w:instrText>
          </w:r>
          <w:r w:rsidRPr="00D75B47">
            <w:rPr>
              <w:rFonts w:ascii="Arial" w:hAnsi="Arial" w:cs="Arial"/>
              <w:b/>
              <w:color w:val="005E5B" w:themeColor="text2" w:themeShade="BF"/>
              <w:sz w:val="22"/>
            </w:rPr>
            <w:fldChar w:fldCharType="separate"/>
          </w:r>
          <w:r w:rsidRPr="00D75B47">
            <w:rPr>
              <w:rFonts w:ascii="Arial" w:hAnsi="Arial" w:cs="Arial"/>
              <w:b/>
              <w:color w:val="005E5B" w:themeColor="text2" w:themeShade="BF"/>
              <w:sz w:val="22"/>
            </w:rPr>
            <w:t>1</w:t>
          </w:r>
          <w:r w:rsidRPr="00D75B47">
            <w:rPr>
              <w:rFonts w:ascii="Arial" w:hAnsi="Arial" w:cs="Arial"/>
              <w:b/>
              <w:color w:val="005E5B" w:themeColor="text2" w:themeShade="BF"/>
              <w:sz w:val="22"/>
            </w:rPr>
            <w:fldChar w:fldCharType="end"/>
          </w:r>
          <w:r w:rsidRPr="00D75B47">
            <w:rPr>
              <w:rFonts w:ascii="Arial" w:hAnsi="Arial" w:cs="Arial"/>
              <w:b/>
              <w:color w:val="005E5B" w:themeColor="text2" w:themeShade="BF"/>
              <w:sz w:val="22"/>
            </w:rPr>
            <w:t xml:space="preserve"> de </w:t>
          </w:r>
          <w:r w:rsidRPr="00D75B47">
            <w:rPr>
              <w:rFonts w:ascii="Arial" w:hAnsi="Arial" w:cs="Arial"/>
              <w:b/>
              <w:color w:val="005E5B" w:themeColor="text2" w:themeShade="BF"/>
              <w:sz w:val="22"/>
            </w:rPr>
            <w:fldChar w:fldCharType="begin"/>
          </w:r>
          <w:r w:rsidRPr="00D75B47">
            <w:rPr>
              <w:rFonts w:ascii="Arial" w:hAnsi="Arial" w:cs="Arial"/>
              <w:b/>
              <w:color w:val="005E5B" w:themeColor="text2" w:themeShade="BF"/>
              <w:sz w:val="22"/>
            </w:rPr>
            <w:instrText>NUMPAGES  \* Arabic  \* MERGEFORMAT</w:instrText>
          </w:r>
          <w:r w:rsidRPr="00D75B47">
            <w:rPr>
              <w:rFonts w:ascii="Arial" w:hAnsi="Arial" w:cs="Arial"/>
              <w:b/>
              <w:color w:val="005E5B" w:themeColor="text2" w:themeShade="BF"/>
              <w:sz w:val="22"/>
            </w:rPr>
            <w:fldChar w:fldCharType="separate"/>
          </w:r>
          <w:r w:rsidR="00BD3551" w:rsidRPr="00D75B47">
            <w:rPr>
              <w:rFonts w:ascii="Arial" w:hAnsi="Arial" w:cs="Arial"/>
              <w:b/>
              <w:color w:val="005E5B" w:themeColor="text2" w:themeShade="BF"/>
              <w:sz w:val="22"/>
            </w:rPr>
            <w:t>7</w:t>
          </w:r>
          <w:r w:rsidRPr="00D75B47">
            <w:rPr>
              <w:rFonts w:ascii="Arial" w:hAnsi="Arial" w:cs="Arial"/>
              <w:b/>
              <w:color w:val="005E5B" w:themeColor="text2" w:themeShade="BF"/>
              <w:sz w:val="22"/>
            </w:rPr>
            <w:fldChar w:fldCharType="end"/>
          </w:r>
        </w:p>
      </w:tc>
    </w:tr>
  </w:tbl>
  <w:p w14:paraId="6377D152" w14:textId="77777777" w:rsidR="001E23A0" w:rsidRPr="00D75B47" w:rsidRDefault="001E23A0" w:rsidP="001D5837">
    <w:pPr>
      <w:tabs>
        <w:tab w:val="left" w:pos="3060"/>
        <w:tab w:val="left" w:pos="4238"/>
      </w:tabs>
      <w:rPr>
        <w:rFonts w:ascii="Arial" w:hAnsi="Arial" w:cs="Arial"/>
        <w:sz w:val="12"/>
        <w:szCs w:val="12"/>
      </w:rPr>
    </w:pPr>
  </w:p>
  <w:p w14:paraId="6377D153" w14:textId="77777777" w:rsidR="001E23A0" w:rsidRPr="00D75B47"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522"/>
    <w:multiLevelType w:val="hybridMultilevel"/>
    <w:tmpl w:val="388A5C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47F256C"/>
    <w:multiLevelType w:val="hybridMultilevel"/>
    <w:tmpl w:val="6B1A27FC"/>
    <w:lvl w:ilvl="0" w:tplc="E99CCDCA">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B419B7"/>
    <w:multiLevelType w:val="hybridMultilevel"/>
    <w:tmpl w:val="7B20D9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62324D3"/>
    <w:multiLevelType w:val="hybridMultilevel"/>
    <w:tmpl w:val="CA08353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 w15:restartNumberingAfterBreak="0">
    <w:nsid w:val="06B32C93"/>
    <w:multiLevelType w:val="hybridMultilevel"/>
    <w:tmpl w:val="67AA72E8"/>
    <w:lvl w:ilvl="0" w:tplc="9EAA85D2">
      <w:start w:val="1"/>
      <w:numFmt w:val="bullet"/>
      <w:lvlText w:val="•"/>
      <w:lvlJc w:val="left"/>
      <w:pPr>
        <w:tabs>
          <w:tab w:val="num" w:pos="720"/>
        </w:tabs>
        <w:ind w:left="720" w:hanging="360"/>
      </w:pPr>
      <w:rPr>
        <w:rFonts w:ascii="Arial" w:hAnsi="Arial" w:hint="default"/>
      </w:rPr>
    </w:lvl>
    <w:lvl w:ilvl="1" w:tplc="6C429370" w:tentative="1">
      <w:start w:val="1"/>
      <w:numFmt w:val="bullet"/>
      <w:lvlText w:val="•"/>
      <w:lvlJc w:val="left"/>
      <w:pPr>
        <w:tabs>
          <w:tab w:val="num" w:pos="1440"/>
        </w:tabs>
        <w:ind w:left="1440" w:hanging="360"/>
      </w:pPr>
      <w:rPr>
        <w:rFonts w:ascii="Arial" w:hAnsi="Arial" w:hint="default"/>
      </w:rPr>
    </w:lvl>
    <w:lvl w:ilvl="2" w:tplc="D7EAE4C6" w:tentative="1">
      <w:start w:val="1"/>
      <w:numFmt w:val="bullet"/>
      <w:lvlText w:val="•"/>
      <w:lvlJc w:val="left"/>
      <w:pPr>
        <w:tabs>
          <w:tab w:val="num" w:pos="2160"/>
        </w:tabs>
        <w:ind w:left="2160" w:hanging="360"/>
      </w:pPr>
      <w:rPr>
        <w:rFonts w:ascii="Arial" w:hAnsi="Arial" w:hint="default"/>
      </w:rPr>
    </w:lvl>
    <w:lvl w:ilvl="3" w:tplc="092EA0B0" w:tentative="1">
      <w:start w:val="1"/>
      <w:numFmt w:val="bullet"/>
      <w:lvlText w:val="•"/>
      <w:lvlJc w:val="left"/>
      <w:pPr>
        <w:tabs>
          <w:tab w:val="num" w:pos="2880"/>
        </w:tabs>
        <w:ind w:left="2880" w:hanging="360"/>
      </w:pPr>
      <w:rPr>
        <w:rFonts w:ascii="Arial" w:hAnsi="Arial" w:hint="default"/>
      </w:rPr>
    </w:lvl>
    <w:lvl w:ilvl="4" w:tplc="F9F8421A" w:tentative="1">
      <w:start w:val="1"/>
      <w:numFmt w:val="bullet"/>
      <w:lvlText w:val="•"/>
      <w:lvlJc w:val="left"/>
      <w:pPr>
        <w:tabs>
          <w:tab w:val="num" w:pos="3600"/>
        </w:tabs>
        <w:ind w:left="3600" w:hanging="360"/>
      </w:pPr>
      <w:rPr>
        <w:rFonts w:ascii="Arial" w:hAnsi="Arial" w:hint="default"/>
      </w:rPr>
    </w:lvl>
    <w:lvl w:ilvl="5" w:tplc="29644102" w:tentative="1">
      <w:start w:val="1"/>
      <w:numFmt w:val="bullet"/>
      <w:lvlText w:val="•"/>
      <w:lvlJc w:val="left"/>
      <w:pPr>
        <w:tabs>
          <w:tab w:val="num" w:pos="4320"/>
        </w:tabs>
        <w:ind w:left="4320" w:hanging="360"/>
      </w:pPr>
      <w:rPr>
        <w:rFonts w:ascii="Arial" w:hAnsi="Arial" w:hint="default"/>
      </w:rPr>
    </w:lvl>
    <w:lvl w:ilvl="6" w:tplc="64D25D94" w:tentative="1">
      <w:start w:val="1"/>
      <w:numFmt w:val="bullet"/>
      <w:lvlText w:val="•"/>
      <w:lvlJc w:val="left"/>
      <w:pPr>
        <w:tabs>
          <w:tab w:val="num" w:pos="5040"/>
        </w:tabs>
        <w:ind w:left="5040" w:hanging="360"/>
      </w:pPr>
      <w:rPr>
        <w:rFonts w:ascii="Arial" w:hAnsi="Arial" w:hint="default"/>
      </w:rPr>
    </w:lvl>
    <w:lvl w:ilvl="7" w:tplc="905A5D84" w:tentative="1">
      <w:start w:val="1"/>
      <w:numFmt w:val="bullet"/>
      <w:lvlText w:val="•"/>
      <w:lvlJc w:val="left"/>
      <w:pPr>
        <w:tabs>
          <w:tab w:val="num" w:pos="5760"/>
        </w:tabs>
        <w:ind w:left="5760" w:hanging="360"/>
      </w:pPr>
      <w:rPr>
        <w:rFonts w:ascii="Arial" w:hAnsi="Arial" w:hint="default"/>
      </w:rPr>
    </w:lvl>
    <w:lvl w:ilvl="8" w:tplc="ED3A8FB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BC37A6B"/>
    <w:multiLevelType w:val="hybridMultilevel"/>
    <w:tmpl w:val="6ADE5F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CB3588D"/>
    <w:multiLevelType w:val="hybridMultilevel"/>
    <w:tmpl w:val="E4D8D2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0DFA5D27"/>
    <w:multiLevelType w:val="hybridMultilevel"/>
    <w:tmpl w:val="249014CA"/>
    <w:lvl w:ilvl="0" w:tplc="D46476E0">
      <w:start w:val="1"/>
      <w:numFmt w:val="decimal"/>
      <w:lvlText w:val="(%1)"/>
      <w:lvlJc w:val="left"/>
      <w:pPr>
        <w:ind w:left="644" w:hanging="360"/>
      </w:pPr>
      <w:rPr>
        <w:rFonts w:hint="default"/>
        <w:color w:val="232323" w:themeColor="text1" w:themeShade="80"/>
        <w:sz w:val="20"/>
        <w:szCs w:val="24"/>
        <w:vertAlign w:val="superscrip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0EBD2AAC"/>
    <w:multiLevelType w:val="hybridMultilevel"/>
    <w:tmpl w:val="A134AE8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15:restartNumberingAfterBreak="0">
    <w:nsid w:val="11B87640"/>
    <w:multiLevelType w:val="hybridMultilevel"/>
    <w:tmpl w:val="70C00E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2270C79"/>
    <w:multiLevelType w:val="hybridMultilevel"/>
    <w:tmpl w:val="7C0EAC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44D7B88"/>
    <w:multiLevelType w:val="hybridMultilevel"/>
    <w:tmpl w:val="E0EE9F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49600D0"/>
    <w:multiLevelType w:val="hybridMultilevel"/>
    <w:tmpl w:val="A6D49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46079D"/>
    <w:multiLevelType w:val="hybridMultilevel"/>
    <w:tmpl w:val="6E74DB16"/>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4" w15:restartNumberingAfterBreak="0">
    <w:nsid w:val="1CD72845"/>
    <w:multiLevelType w:val="hybridMultilevel"/>
    <w:tmpl w:val="3A24C54E"/>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5" w15:restartNumberingAfterBreak="0">
    <w:nsid w:val="1D504878"/>
    <w:multiLevelType w:val="multilevel"/>
    <w:tmpl w:val="B0263344"/>
    <w:lvl w:ilvl="0">
      <w:start w:val="7"/>
      <w:numFmt w:val="decimal"/>
      <w:lvlText w:val="%1.0"/>
      <w:lvlJc w:val="left"/>
      <w:pPr>
        <w:ind w:left="360" w:hanging="360"/>
      </w:pPr>
      <w:rPr>
        <w:rFonts w:hint="default"/>
      </w:rPr>
    </w:lvl>
    <w:lvl w:ilvl="1">
      <w:start w:val="1"/>
      <w:numFmt w:val="decimal"/>
      <w:lvlText w:val="%1.%2"/>
      <w:lvlJc w:val="left"/>
      <w:pPr>
        <w:ind w:left="1171" w:hanging="360"/>
      </w:pPr>
      <w:rPr>
        <w:rFonts w:hint="default"/>
      </w:rPr>
    </w:lvl>
    <w:lvl w:ilvl="2">
      <w:start w:val="1"/>
      <w:numFmt w:val="decimal"/>
      <w:lvlText w:val="%1.%2.%3"/>
      <w:lvlJc w:val="left"/>
      <w:pPr>
        <w:ind w:left="2342" w:hanging="720"/>
      </w:pPr>
      <w:rPr>
        <w:rFonts w:hint="default"/>
      </w:rPr>
    </w:lvl>
    <w:lvl w:ilvl="3">
      <w:start w:val="1"/>
      <w:numFmt w:val="decimal"/>
      <w:lvlText w:val="%1.%2.%3.%4"/>
      <w:lvlJc w:val="left"/>
      <w:pPr>
        <w:ind w:left="3153" w:hanging="720"/>
      </w:pPr>
      <w:rPr>
        <w:rFonts w:hint="default"/>
      </w:rPr>
    </w:lvl>
    <w:lvl w:ilvl="4">
      <w:start w:val="1"/>
      <w:numFmt w:val="decimal"/>
      <w:lvlText w:val="%1.%2.%3.%4.%5"/>
      <w:lvlJc w:val="left"/>
      <w:pPr>
        <w:ind w:left="4324" w:hanging="1080"/>
      </w:pPr>
      <w:rPr>
        <w:rFonts w:hint="default"/>
      </w:rPr>
    </w:lvl>
    <w:lvl w:ilvl="5">
      <w:start w:val="1"/>
      <w:numFmt w:val="decimal"/>
      <w:lvlText w:val="%1.%2.%3.%4.%5.%6"/>
      <w:lvlJc w:val="left"/>
      <w:pPr>
        <w:ind w:left="5135" w:hanging="1080"/>
      </w:pPr>
      <w:rPr>
        <w:rFonts w:hint="default"/>
      </w:rPr>
    </w:lvl>
    <w:lvl w:ilvl="6">
      <w:start w:val="1"/>
      <w:numFmt w:val="decimal"/>
      <w:lvlText w:val="%1.%2.%3.%4.%5.%6.%7"/>
      <w:lvlJc w:val="left"/>
      <w:pPr>
        <w:ind w:left="6306" w:hanging="1440"/>
      </w:pPr>
      <w:rPr>
        <w:rFonts w:hint="default"/>
      </w:rPr>
    </w:lvl>
    <w:lvl w:ilvl="7">
      <w:start w:val="1"/>
      <w:numFmt w:val="decimal"/>
      <w:lvlText w:val="%1.%2.%3.%4.%5.%6.%7.%8"/>
      <w:lvlJc w:val="left"/>
      <w:pPr>
        <w:ind w:left="7117" w:hanging="1440"/>
      </w:pPr>
      <w:rPr>
        <w:rFonts w:hint="default"/>
      </w:rPr>
    </w:lvl>
    <w:lvl w:ilvl="8">
      <w:start w:val="1"/>
      <w:numFmt w:val="decimal"/>
      <w:lvlText w:val="%1.%2.%3.%4.%5.%6.%7.%8.%9"/>
      <w:lvlJc w:val="left"/>
      <w:pPr>
        <w:ind w:left="8288" w:hanging="1800"/>
      </w:pPr>
      <w:rPr>
        <w:rFonts w:hint="default"/>
      </w:rPr>
    </w:lvl>
  </w:abstractNum>
  <w:abstractNum w:abstractNumId="16" w15:restartNumberingAfterBreak="0">
    <w:nsid w:val="1D7A0120"/>
    <w:multiLevelType w:val="hybridMultilevel"/>
    <w:tmpl w:val="C6DA23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F6C241B"/>
    <w:multiLevelType w:val="hybridMultilevel"/>
    <w:tmpl w:val="8D4C4164"/>
    <w:lvl w:ilvl="0" w:tplc="0E46E818">
      <w:start w:val="1"/>
      <w:numFmt w:val="bullet"/>
      <w:lvlText w:val="•"/>
      <w:lvlJc w:val="left"/>
      <w:pPr>
        <w:tabs>
          <w:tab w:val="num" w:pos="720"/>
        </w:tabs>
        <w:ind w:left="720" w:hanging="360"/>
      </w:pPr>
      <w:rPr>
        <w:rFonts w:ascii="Arial" w:hAnsi="Arial" w:hint="default"/>
      </w:rPr>
    </w:lvl>
    <w:lvl w:ilvl="1" w:tplc="8B58338A" w:tentative="1">
      <w:start w:val="1"/>
      <w:numFmt w:val="bullet"/>
      <w:lvlText w:val="•"/>
      <w:lvlJc w:val="left"/>
      <w:pPr>
        <w:tabs>
          <w:tab w:val="num" w:pos="1440"/>
        </w:tabs>
        <w:ind w:left="1440" w:hanging="360"/>
      </w:pPr>
      <w:rPr>
        <w:rFonts w:ascii="Arial" w:hAnsi="Arial" w:hint="default"/>
      </w:rPr>
    </w:lvl>
    <w:lvl w:ilvl="2" w:tplc="AE92961A" w:tentative="1">
      <w:start w:val="1"/>
      <w:numFmt w:val="bullet"/>
      <w:lvlText w:val="•"/>
      <w:lvlJc w:val="left"/>
      <w:pPr>
        <w:tabs>
          <w:tab w:val="num" w:pos="2160"/>
        </w:tabs>
        <w:ind w:left="2160" w:hanging="360"/>
      </w:pPr>
      <w:rPr>
        <w:rFonts w:ascii="Arial" w:hAnsi="Arial" w:hint="default"/>
      </w:rPr>
    </w:lvl>
    <w:lvl w:ilvl="3" w:tplc="E5B61330" w:tentative="1">
      <w:start w:val="1"/>
      <w:numFmt w:val="bullet"/>
      <w:lvlText w:val="•"/>
      <w:lvlJc w:val="left"/>
      <w:pPr>
        <w:tabs>
          <w:tab w:val="num" w:pos="2880"/>
        </w:tabs>
        <w:ind w:left="2880" w:hanging="360"/>
      </w:pPr>
      <w:rPr>
        <w:rFonts w:ascii="Arial" w:hAnsi="Arial" w:hint="default"/>
      </w:rPr>
    </w:lvl>
    <w:lvl w:ilvl="4" w:tplc="857097B0" w:tentative="1">
      <w:start w:val="1"/>
      <w:numFmt w:val="bullet"/>
      <w:lvlText w:val="•"/>
      <w:lvlJc w:val="left"/>
      <w:pPr>
        <w:tabs>
          <w:tab w:val="num" w:pos="3600"/>
        </w:tabs>
        <w:ind w:left="3600" w:hanging="360"/>
      </w:pPr>
      <w:rPr>
        <w:rFonts w:ascii="Arial" w:hAnsi="Arial" w:hint="default"/>
      </w:rPr>
    </w:lvl>
    <w:lvl w:ilvl="5" w:tplc="CB46EF0A" w:tentative="1">
      <w:start w:val="1"/>
      <w:numFmt w:val="bullet"/>
      <w:lvlText w:val="•"/>
      <w:lvlJc w:val="left"/>
      <w:pPr>
        <w:tabs>
          <w:tab w:val="num" w:pos="4320"/>
        </w:tabs>
        <w:ind w:left="4320" w:hanging="360"/>
      </w:pPr>
      <w:rPr>
        <w:rFonts w:ascii="Arial" w:hAnsi="Arial" w:hint="default"/>
      </w:rPr>
    </w:lvl>
    <w:lvl w:ilvl="6" w:tplc="DA826694" w:tentative="1">
      <w:start w:val="1"/>
      <w:numFmt w:val="bullet"/>
      <w:lvlText w:val="•"/>
      <w:lvlJc w:val="left"/>
      <w:pPr>
        <w:tabs>
          <w:tab w:val="num" w:pos="5040"/>
        </w:tabs>
        <w:ind w:left="5040" w:hanging="360"/>
      </w:pPr>
      <w:rPr>
        <w:rFonts w:ascii="Arial" w:hAnsi="Arial" w:hint="default"/>
      </w:rPr>
    </w:lvl>
    <w:lvl w:ilvl="7" w:tplc="B8424344" w:tentative="1">
      <w:start w:val="1"/>
      <w:numFmt w:val="bullet"/>
      <w:lvlText w:val="•"/>
      <w:lvlJc w:val="left"/>
      <w:pPr>
        <w:tabs>
          <w:tab w:val="num" w:pos="5760"/>
        </w:tabs>
        <w:ind w:left="5760" w:hanging="360"/>
      </w:pPr>
      <w:rPr>
        <w:rFonts w:ascii="Arial" w:hAnsi="Arial" w:hint="default"/>
      </w:rPr>
    </w:lvl>
    <w:lvl w:ilvl="8" w:tplc="FC9A4B9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0866B16"/>
    <w:multiLevelType w:val="hybridMultilevel"/>
    <w:tmpl w:val="50CAD0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AD454F9"/>
    <w:multiLevelType w:val="hybridMultilevel"/>
    <w:tmpl w:val="162CF3BE"/>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21" w15:restartNumberingAfterBreak="0">
    <w:nsid w:val="2C3E13A4"/>
    <w:multiLevelType w:val="multilevel"/>
    <w:tmpl w:val="090ECD70"/>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C71333C"/>
    <w:multiLevelType w:val="hybridMultilevel"/>
    <w:tmpl w:val="A26462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1F67188"/>
    <w:multiLevelType w:val="hybridMultilevel"/>
    <w:tmpl w:val="F0267C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3311E14"/>
    <w:multiLevelType w:val="hybridMultilevel"/>
    <w:tmpl w:val="39780980"/>
    <w:lvl w:ilvl="0" w:tplc="E9F4E6F2">
      <w:start w:val="1"/>
      <w:numFmt w:val="bullet"/>
      <w:lvlText w:val="•"/>
      <w:lvlJc w:val="left"/>
      <w:pPr>
        <w:tabs>
          <w:tab w:val="num" w:pos="720"/>
        </w:tabs>
        <w:ind w:left="720" w:hanging="360"/>
      </w:pPr>
      <w:rPr>
        <w:rFonts w:ascii="Arial" w:hAnsi="Arial" w:hint="default"/>
      </w:rPr>
    </w:lvl>
    <w:lvl w:ilvl="1" w:tplc="638696D0" w:tentative="1">
      <w:start w:val="1"/>
      <w:numFmt w:val="bullet"/>
      <w:lvlText w:val="•"/>
      <w:lvlJc w:val="left"/>
      <w:pPr>
        <w:tabs>
          <w:tab w:val="num" w:pos="1440"/>
        </w:tabs>
        <w:ind w:left="1440" w:hanging="360"/>
      </w:pPr>
      <w:rPr>
        <w:rFonts w:ascii="Arial" w:hAnsi="Arial" w:hint="default"/>
      </w:rPr>
    </w:lvl>
    <w:lvl w:ilvl="2" w:tplc="355EAFEA" w:tentative="1">
      <w:start w:val="1"/>
      <w:numFmt w:val="bullet"/>
      <w:lvlText w:val="•"/>
      <w:lvlJc w:val="left"/>
      <w:pPr>
        <w:tabs>
          <w:tab w:val="num" w:pos="2160"/>
        </w:tabs>
        <w:ind w:left="2160" w:hanging="360"/>
      </w:pPr>
      <w:rPr>
        <w:rFonts w:ascii="Arial" w:hAnsi="Arial" w:hint="default"/>
      </w:rPr>
    </w:lvl>
    <w:lvl w:ilvl="3" w:tplc="16AC0E7A" w:tentative="1">
      <w:start w:val="1"/>
      <w:numFmt w:val="bullet"/>
      <w:lvlText w:val="•"/>
      <w:lvlJc w:val="left"/>
      <w:pPr>
        <w:tabs>
          <w:tab w:val="num" w:pos="2880"/>
        </w:tabs>
        <w:ind w:left="2880" w:hanging="360"/>
      </w:pPr>
      <w:rPr>
        <w:rFonts w:ascii="Arial" w:hAnsi="Arial" w:hint="default"/>
      </w:rPr>
    </w:lvl>
    <w:lvl w:ilvl="4" w:tplc="9DFC5068" w:tentative="1">
      <w:start w:val="1"/>
      <w:numFmt w:val="bullet"/>
      <w:lvlText w:val="•"/>
      <w:lvlJc w:val="left"/>
      <w:pPr>
        <w:tabs>
          <w:tab w:val="num" w:pos="3600"/>
        </w:tabs>
        <w:ind w:left="3600" w:hanging="360"/>
      </w:pPr>
      <w:rPr>
        <w:rFonts w:ascii="Arial" w:hAnsi="Arial" w:hint="default"/>
      </w:rPr>
    </w:lvl>
    <w:lvl w:ilvl="5" w:tplc="1EA64B62" w:tentative="1">
      <w:start w:val="1"/>
      <w:numFmt w:val="bullet"/>
      <w:lvlText w:val="•"/>
      <w:lvlJc w:val="left"/>
      <w:pPr>
        <w:tabs>
          <w:tab w:val="num" w:pos="4320"/>
        </w:tabs>
        <w:ind w:left="4320" w:hanging="360"/>
      </w:pPr>
      <w:rPr>
        <w:rFonts w:ascii="Arial" w:hAnsi="Arial" w:hint="default"/>
      </w:rPr>
    </w:lvl>
    <w:lvl w:ilvl="6" w:tplc="66506B60" w:tentative="1">
      <w:start w:val="1"/>
      <w:numFmt w:val="bullet"/>
      <w:lvlText w:val="•"/>
      <w:lvlJc w:val="left"/>
      <w:pPr>
        <w:tabs>
          <w:tab w:val="num" w:pos="5040"/>
        </w:tabs>
        <w:ind w:left="5040" w:hanging="360"/>
      </w:pPr>
      <w:rPr>
        <w:rFonts w:ascii="Arial" w:hAnsi="Arial" w:hint="default"/>
      </w:rPr>
    </w:lvl>
    <w:lvl w:ilvl="7" w:tplc="BB74C402" w:tentative="1">
      <w:start w:val="1"/>
      <w:numFmt w:val="bullet"/>
      <w:lvlText w:val="•"/>
      <w:lvlJc w:val="left"/>
      <w:pPr>
        <w:tabs>
          <w:tab w:val="num" w:pos="5760"/>
        </w:tabs>
        <w:ind w:left="5760" w:hanging="360"/>
      </w:pPr>
      <w:rPr>
        <w:rFonts w:ascii="Arial" w:hAnsi="Arial" w:hint="default"/>
      </w:rPr>
    </w:lvl>
    <w:lvl w:ilvl="8" w:tplc="393060B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7EA4682"/>
    <w:multiLevelType w:val="hybridMultilevel"/>
    <w:tmpl w:val="4872A83C"/>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7" w15:restartNumberingAfterBreak="0">
    <w:nsid w:val="3BE16AF2"/>
    <w:multiLevelType w:val="hybridMultilevel"/>
    <w:tmpl w:val="95FEB16C"/>
    <w:lvl w:ilvl="0" w:tplc="B6CA0DFA">
      <w:start w:val="1"/>
      <w:numFmt w:val="decimal"/>
      <w:lvlText w:val="%1."/>
      <w:lvlJc w:val="left"/>
      <w:pPr>
        <w:ind w:left="720" w:hanging="360"/>
      </w:pPr>
      <w:rPr>
        <w:rFonts w:hint="default"/>
        <w:b w:val="0"/>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15F2553"/>
    <w:multiLevelType w:val="hybridMultilevel"/>
    <w:tmpl w:val="F39C69F8"/>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69167A8"/>
    <w:multiLevelType w:val="multilevel"/>
    <w:tmpl w:val="DAF8EAD2"/>
    <w:lvl w:ilvl="0">
      <w:start w:val="7"/>
      <w:numFmt w:val="decimal"/>
      <w:lvlText w:val="%1.0"/>
      <w:lvlJc w:val="left"/>
      <w:pPr>
        <w:ind w:left="644" w:hanging="360"/>
      </w:pPr>
      <w:rPr>
        <w:rFonts w:hint="default"/>
      </w:rPr>
    </w:lvl>
    <w:lvl w:ilvl="1">
      <w:start w:val="1"/>
      <w:numFmt w:val="decimal"/>
      <w:lvlText w:val="%1.%2"/>
      <w:lvlJc w:val="left"/>
      <w:pPr>
        <w:ind w:left="1455" w:hanging="360"/>
      </w:pPr>
      <w:rPr>
        <w:rFonts w:hint="default"/>
      </w:rPr>
    </w:lvl>
    <w:lvl w:ilvl="2">
      <w:start w:val="1"/>
      <w:numFmt w:val="decimal"/>
      <w:lvlText w:val="%1.%2.%3"/>
      <w:lvlJc w:val="left"/>
      <w:pPr>
        <w:ind w:left="2626" w:hanging="720"/>
      </w:pPr>
      <w:rPr>
        <w:rFonts w:hint="default"/>
      </w:rPr>
    </w:lvl>
    <w:lvl w:ilvl="3">
      <w:start w:val="1"/>
      <w:numFmt w:val="decimal"/>
      <w:lvlText w:val="%1.%2.%3.%4"/>
      <w:lvlJc w:val="left"/>
      <w:pPr>
        <w:ind w:left="3437" w:hanging="720"/>
      </w:pPr>
      <w:rPr>
        <w:rFonts w:hint="default"/>
      </w:rPr>
    </w:lvl>
    <w:lvl w:ilvl="4">
      <w:start w:val="1"/>
      <w:numFmt w:val="decimal"/>
      <w:lvlText w:val="%1.%2.%3.%4.%5"/>
      <w:lvlJc w:val="left"/>
      <w:pPr>
        <w:ind w:left="4608" w:hanging="1080"/>
      </w:pPr>
      <w:rPr>
        <w:rFonts w:hint="default"/>
      </w:rPr>
    </w:lvl>
    <w:lvl w:ilvl="5">
      <w:start w:val="1"/>
      <w:numFmt w:val="decimal"/>
      <w:lvlText w:val="%1.%2.%3.%4.%5.%6"/>
      <w:lvlJc w:val="left"/>
      <w:pPr>
        <w:ind w:left="5419" w:hanging="1080"/>
      </w:pPr>
      <w:rPr>
        <w:rFonts w:hint="default"/>
      </w:rPr>
    </w:lvl>
    <w:lvl w:ilvl="6">
      <w:start w:val="1"/>
      <w:numFmt w:val="decimal"/>
      <w:lvlText w:val="%1.%2.%3.%4.%5.%6.%7"/>
      <w:lvlJc w:val="left"/>
      <w:pPr>
        <w:ind w:left="6590" w:hanging="1440"/>
      </w:pPr>
      <w:rPr>
        <w:rFonts w:hint="default"/>
      </w:rPr>
    </w:lvl>
    <w:lvl w:ilvl="7">
      <w:start w:val="1"/>
      <w:numFmt w:val="decimal"/>
      <w:lvlText w:val="%1.%2.%3.%4.%5.%6.%7.%8"/>
      <w:lvlJc w:val="left"/>
      <w:pPr>
        <w:ind w:left="7401" w:hanging="1440"/>
      </w:pPr>
      <w:rPr>
        <w:rFonts w:hint="default"/>
      </w:rPr>
    </w:lvl>
    <w:lvl w:ilvl="8">
      <w:start w:val="1"/>
      <w:numFmt w:val="decimal"/>
      <w:lvlText w:val="%1.%2.%3.%4.%5.%6.%7.%8.%9"/>
      <w:lvlJc w:val="left"/>
      <w:pPr>
        <w:ind w:left="8572" w:hanging="1800"/>
      </w:pPr>
      <w:rPr>
        <w:rFonts w:hint="default"/>
      </w:rPr>
    </w:lvl>
  </w:abstractNum>
  <w:abstractNum w:abstractNumId="30" w15:restartNumberingAfterBreak="0">
    <w:nsid w:val="478A2AF5"/>
    <w:multiLevelType w:val="hybridMultilevel"/>
    <w:tmpl w:val="5650A2B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1" w15:restartNumberingAfterBreak="0">
    <w:nsid w:val="4866246E"/>
    <w:multiLevelType w:val="hybridMultilevel"/>
    <w:tmpl w:val="B18850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33" w15:restartNumberingAfterBreak="0">
    <w:nsid w:val="4DB023B0"/>
    <w:multiLevelType w:val="hybridMultilevel"/>
    <w:tmpl w:val="A17A3314"/>
    <w:lvl w:ilvl="0" w:tplc="0EE481BA">
      <w:start w:val="1"/>
      <w:numFmt w:val="bullet"/>
      <w:lvlText w:val="•"/>
      <w:lvlJc w:val="left"/>
      <w:pPr>
        <w:tabs>
          <w:tab w:val="num" w:pos="720"/>
        </w:tabs>
        <w:ind w:left="720" w:hanging="360"/>
      </w:pPr>
      <w:rPr>
        <w:rFonts w:ascii="Arial" w:hAnsi="Arial" w:hint="default"/>
      </w:rPr>
    </w:lvl>
    <w:lvl w:ilvl="1" w:tplc="4D4EFC14" w:tentative="1">
      <w:start w:val="1"/>
      <w:numFmt w:val="bullet"/>
      <w:lvlText w:val="•"/>
      <w:lvlJc w:val="left"/>
      <w:pPr>
        <w:tabs>
          <w:tab w:val="num" w:pos="1440"/>
        </w:tabs>
        <w:ind w:left="1440" w:hanging="360"/>
      </w:pPr>
      <w:rPr>
        <w:rFonts w:ascii="Arial" w:hAnsi="Arial" w:hint="default"/>
      </w:rPr>
    </w:lvl>
    <w:lvl w:ilvl="2" w:tplc="56B83738" w:tentative="1">
      <w:start w:val="1"/>
      <w:numFmt w:val="bullet"/>
      <w:lvlText w:val="•"/>
      <w:lvlJc w:val="left"/>
      <w:pPr>
        <w:tabs>
          <w:tab w:val="num" w:pos="2160"/>
        </w:tabs>
        <w:ind w:left="2160" w:hanging="360"/>
      </w:pPr>
      <w:rPr>
        <w:rFonts w:ascii="Arial" w:hAnsi="Arial" w:hint="default"/>
      </w:rPr>
    </w:lvl>
    <w:lvl w:ilvl="3" w:tplc="C9345480" w:tentative="1">
      <w:start w:val="1"/>
      <w:numFmt w:val="bullet"/>
      <w:lvlText w:val="•"/>
      <w:lvlJc w:val="left"/>
      <w:pPr>
        <w:tabs>
          <w:tab w:val="num" w:pos="2880"/>
        </w:tabs>
        <w:ind w:left="2880" w:hanging="360"/>
      </w:pPr>
      <w:rPr>
        <w:rFonts w:ascii="Arial" w:hAnsi="Arial" w:hint="default"/>
      </w:rPr>
    </w:lvl>
    <w:lvl w:ilvl="4" w:tplc="48B4B18E" w:tentative="1">
      <w:start w:val="1"/>
      <w:numFmt w:val="bullet"/>
      <w:lvlText w:val="•"/>
      <w:lvlJc w:val="left"/>
      <w:pPr>
        <w:tabs>
          <w:tab w:val="num" w:pos="3600"/>
        </w:tabs>
        <w:ind w:left="3600" w:hanging="360"/>
      </w:pPr>
      <w:rPr>
        <w:rFonts w:ascii="Arial" w:hAnsi="Arial" w:hint="default"/>
      </w:rPr>
    </w:lvl>
    <w:lvl w:ilvl="5" w:tplc="16E6DB8E" w:tentative="1">
      <w:start w:val="1"/>
      <w:numFmt w:val="bullet"/>
      <w:lvlText w:val="•"/>
      <w:lvlJc w:val="left"/>
      <w:pPr>
        <w:tabs>
          <w:tab w:val="num" w:pos="4320"/>
        </w:tabs>
        <w:ind w:left="4320" w:hanging="360"/>
      </w:pPr>
      <w:rPr>
        <w:rFonts w:ascii="Arial" w:hAnsi="Arial" w:hint="default"/>
      </w:rPr>
    </w:lvl>
    <w:lvl w:ilvl="6" w:tplc="5F3CD7C6" w:tentative="1">
      <w:start w:val="1"/>
      <w:numFmt w:val="bullet"/>
      <w:lvlText w:val="•"/>
      <w:lvlJc w:val="left"/>
      <w:pPr>
        <w:tabs>
          <w:tab w:val="num" w:pos="5040"/>
        </w:tabs>
        <w:ind w:left="5040" w:hanging="360"/>
      </w:pPr>
      <w:rPr>
        <w:rFonts w:ascii="Arial" w:hAnsi="Arial" w:hint="default"/>
      </w:rPr>
    </w:lvl>
    <w:lvl w:ilvl="7" w:tplc="67080CC8" w:tentative="1">
      <w:start w:val="1"/>
      <w:numFmt w:val="bullet"/>
      <w:lvlText w:val="•"/>
      <w:lvlJc w:val="left"/>
      <w:pPr>
        <w:tabs>
          <w:tab w:val="num" w:pos="5760"/>
        </w:tabs>
        <w:ind w:left="5760" w:hanging="360"/>
      </w:pPr>
      <w:rPr>
        <w:rFonts w:ascii="Arial" w:hAnsi="Arial" w:hint="default"/>
      </w:rPr>
    </w:lvl>
    <w:lvl w:ilvl="8" w:tplc="96C8227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4E136F27"/>
    <w:multiLevelType w:val="hybridMultilevel"/>
    <w:tmpl w:val="E7DC97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4EC221C2"/>
    <w:multiLevelType w:val="hybridMultilevel"/>
    <w:tmpl w:val="89620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122D2A"/>
    <w:multiLevelType w:val="hybridMultilevel"/>
    <w:tmpl w:val="A78671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0256B7E"/>
    <w:multiLevelType w:val="hybridMultilevel"/>
    <w:tmpl w:val="44B2EDDE"/>
    <w:lvl w:ilvl="0" w:tplc="ECB43770">
      <w:start w:val="1"/>
      <w:numFmt w:val="bullet"/>
      <w:lvlText w:val="•"/>
      <w:lvlJc w:val="left"/>
      <w:pPr>
        <w:tabs>
          <w:tab w:val="num" w:pos="720"/>
        </w:tabs>
        <w:ind w:left="720" w:hanging="360"/>
      </w:pPr>
      <w:rPr>
        <w:rFonts w:ascii="Arial" w:hAnsi="Arial" w:hint="default"/>
      </w:rPr>
    </w:lvl>
    <w:lvl w:ilvl="1" w:tplc="3ACAC70C" w:tentative="1">
      <w:start w:val="1"/>
      <w:numFmt w:val="bullet"/>
      <w:lvlText w:val="•"/>
      <w:lvlJc w:val="left"/>
      <w:pPr>
        <w:tabs>
          <w:tab w:val="num" w:pos="1440"/>
        </w:tabs>
        <w:ind w:left="1440" w:hanging="360"/>
      </w:pPr>
      <w:rPr>
        <w:rFonts w:ascii="Arial" w:hAnsi="Arial" w:hint="default"/>
      </w:rPr>
    </w:lvl>
    <w:lvl w:ilvl="2" w:tplc="C35C1F92" w:tentative="1">
      <w:start w:val="1"/>
      <w:numFmt w:val="bullet"/>
      <w:lvlText w:val="•"/>
      <w:lvlJc w:val="left"/>
      <w:pPr>
        <w:tabs>
          <w:tab w:val="num" w:pos="2160"/>
        </w:tabs>
        <w:ind w:left="2160" w:hanging="360"/>
      </w:pPr>
      <w:rPr>
        <w:rFonts w:ascii="Arial" w:hAnsi="Arial" w:hint="default"/>
      </w:rPr>
    </w:lvl>
    <w:lvl w:ilvl="3" w:tplc="6B589534" w:tentative="1">
      <w:start w:val="1"/>
      <w:numFmt w:val="bullet"/>
      <w:lvlText w:val="•"/>
      <w:lvlJc w:val="left"/>
      <w:pPr>
        <w:tabs>
          <w:tab w:val="num" w:pos="2880"/>
        </w:tabs>
        <w:ind w:left="2880" w:hanging="360"/>
      </w:pPr>
      <w:rPr>
        <w:rFonts w:ascii="Arial" w:hAnsi="Arial" w:hint="default"/>
      </w:rPr>
    </w:lvl>
    <w:lvl w:ilvl="4" w:tplc="7BA260AE" w:tentative="1">
      <w:start w:val="1"/>
      <w:numFmt w:val="bullet"/>
      <w:lvlText w:val="•"/>
      <w:lvlJc w:val="left"/>
      <w:pPr>
        <w:tabs>
          <w:tab w:val="num" w:pos="3600"/>
        </w:tabs>
        <w:ind w:left="3600" w:hanging="360"/>
      </w:pPr>
      <w:rPr>
        <w:rFonts w:ascii="Arial" w:hAnsi="Arial" w:hint="default"/>
      </w:rPr>
    </w:lvl>
    <w:lvl w:ilvl="5" w:tplc="7E30940A" w:tentative="1">
      <w:start w:val="1"/>
      <w:numFmt w:val="bullet"/>
      <w:lvlText w:val="•"/>
      <w:lvlJc w:val="left"/>
      <w:pPr>
        <w:tabs>
          <w:tab w:val="num" w:pos="4320"/>
        </w:tabs>
        <w:ind w:left="4320" w:hanging="360"/>
      </w:pPr>
      <w:rPr>
        <w:rFonts w:ascii="Arial" w:hAnsi="Arial" w:hint="default"/>
      </w:rPr>
    </w:lvl>
    <w:lvl w:ilvl="6" w:tplc="A74C76E8" w:tentative="1">
      <w:start w:val="1"/>
      <w:numFmt w:val="bullet"/>
      <w:lvlText w:val="•"/>
      <w:lvlJc w:val="left"/>
      <w:pPr>
        <w:tabs>
          <w:tab w:val="num" w:pos="5040"/>
        </w:tabs>
        <w:ind w:left="5040" w:hanging="360"/>
      </w:pPr>
      <w:rPr>
        <w:rFonts w:ascii="Arial" w:hAnsi="Arial" w:hint="default"/>
      </w:rPr>
    </w:lvl>
    <w:lvl w:ilvl="7" w:tplc="104EECE4" w:tentative="1">
      <w:start w:val="1"/>
      <w:numFmt w:val="bullet"/>
      <w:lvlText w:val="•"/>
      <w:lvlJc w:val="left"/>
      <w:pPr>
        <w:tabs>
          <w:tab w:val="num" w:pos="5760"/>
        </w:tabs>
        <w:ind w:left="5760" w:hanging="360"/>
      </w:pPr>
      <w:rPr>
        <w:rFonts w:ascii="Arial" w:hAnsi="Arial" w:hint="default"/>
      </w:rPr>
    </w:lvl>
    <w:lvl w:ilvl="8" w:tplc="A05EC026"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54877CCD"/>
    <w:multiLevelType w:val="hybridMultilevel"/>
    <w:tmpl w:val="E35A9160"/>
    <w:lvl w:ilvl="0" w:tplc="04160001">
      <w:start w:val="1"/>
      <w:numFmt w:val="bullet"/>
      <w:lvlText w:val=""/>
      <w:lvlJc w:val="left"/>
      <w:pPr>
        <w:ind w:left="720" w:hanging="360"/>
      </w:pPr>
      <w:rPr>
        <w:rFonts w:ascii="Symbol" w:hAnsi="Symbol"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6B17EFA"/>
    <w:multiLevelType w:val="hybridMultilevel"/>
    <w:tmpl w:val="0FE883BE"/>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40" w15:restartNumberingAfterBreak="0">
    <w:nsid w:val="607359B3"/>
    <w:multiLevelType w:val="hybridMultilevel"/>
    <w:tmpl w:val="F7CA81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61605EB7"/>
    <w:multiLevelType w:val="multilevel"/>
    <w:tmpl w:val="B2FAC578"/>
    <w:lvl w:ilvl="0">
      <w:start w:val="6"/>
      <w:numFmt w:val="decimal"/>
      <w:lvlText w:val="%1.0"/>
      <w:lvlJc w:val="left"/>
      <w:pPr>
        <w:ind w:left="360" w:hanging="360"/>
      </w:pPr>
      <w:rPr>
        <w:rFonts w:hint="default"/>
      </w:rPr>
    </w:lvl>
    <w:lvl w:ilvl="1">
      <w:start w:val="1"/>
      <w:numFmt w:val="decimal"/>
      <w:lvlText w:val="%1.%2"/>
      <w:lvlJc w:val="left"/>
      <w:pPr>
        <w:ind w:left="1171" w:hanging="360"/>
      </w:pPr>
      <w:rPr>
        <w:rFonts w:hint="default"/>
      </w:rPr>
    </w:lvl>
    <w:lvl w:ilvl="2">
      <w:start w:val="1"/>
      <w:numFmt w:val="decimal"/>
      <w:lvlText w:val="%1.%2.%3"/>
      <w:lvlJc w:val="left"/>
      <w:pPr>
        <w:ind w:left="2342" w:hanging="720"/>
      </w:pPr>
      <w:rPr>
        <w:rFonts w:hint="default"/>
      </w:rPr>
    </w:lvl>
    <w:lvl w:ilvl="3">
      <w:start w:val="1"/>
      <w:numFmt w:val="decimal"/>
      <w:lvlText w:val="%1.%2.%3.%4"/>
      <w:lvlJc w:val="left"/>
      <w:pPr>
        <w:ind w:left="3153" w:hanging="720"/>
      </w:pPr>
      <w:rPr>
        <w:rFonts w:hint="default"/>
      </w:rPr>
    </w:lvl>
    <w:lvl w:ilvl="4">
      <w:start w:val="1"/>
      <w:numFmt w:val="decimal"/>
      <w:lvlText w:val="%1.%2.%3.%4.%5"/>
      <w:lvlJc w:val="left"/>
      <w:pPr>
        <w:ind w:left="4324" w:hanging="1080"/>
      </w:pPr>
      <w:rPr>
        <w:rFonts w:hint="default"/>
      </w:rPr>
    </w:lvl>
    <w:lvl w:ilvl="5">
      <w:start w:val="1"/>
      <w:numFmt w:val="decimal"/>
      <w:lvlText w:val="%1.%2.%3.%4.%5.%6"/>
      <w:lvlJc w:val="left"/>
      <w:pPr>
        <w:ind w:left="5135" w:hanging="1080"/>
      </w:pPr>
      <w:rPr>
        <w:rFonts w:hint="default"/>
      </w:rPr>
    </w:lvl>
    <w:lvl w:ilvl="6">
      <w:start w:val="1"/>
      <w:numFmt w:val="decimal"/>
      <w:lvlText w:val="%1.%2.%3.%4.%5.%6.%7"/>
      <w:lvlJc w:val="left"/>
      <w:pPr>
        <w:ind w:left="6306" w:hanging="1440"/>
      </w:pPr>
      <w:rPr>
        <w:rFonts w:hint="default"/>
      </w:rPr>
    </w:lvl>
    <w:lvl w:ilvl="7">
      <w:start w:val="1"/>
      <w:numFmt w:val="decimal"/>
      <w:lvlText w:val="%1.%2.%3.%4.%5.%6.%7.%8"/>
      <w:lvlJc w:val="left"/>
      <w:pPr>
        <w:ind w:left="7117" w:hanging="1440"/>
      </w:pPr>
      <w:rPr>
        <w:rFonts w:hint="default"/>
      </w:rPr>
    </w:lvl>
    <w:lvl w:ilvl="8">
      <w:start w:val="1"/>
      <w:numFmt w:val="decimal"/>
      <w:lvlText w:val="%1.%2.%3.%4.%5.%6.%7.%8.%9"/>
      <w:lvlJc w:val="left"/>
      <w:pPr>
        <w:ind w:left="8288" w:hanging="1800"/>
      </w:pPr>
      <w:rPr>
        <w:rFonts w:hint="default"/>
      </w:rPr>
    </w:lvl>
  </w:abstractNum>
  <w:abstractNum w:abstractNumId="42" w15:restartNumberingAfterBreak="0">
    <w:nsid w:val="658A37A6"/>
    <w:multiLevelType w:val="hybridMultilevel"/>
    <w:tmpl w:val="55FC375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67ED4AFF"/>
    <w:multiLevelType w:val="hybridMultilevel"/>
    <w:tmpl w:val="AA40E4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6B6F4D44"/>
    <w:multiLevelType w:val="multilevel"/>
    <w:tmpl w:val="C79C310E"/>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F53070F"/>
    <w:multiLevelType w:val="hybridMultilevel"/>
    <w:tmpl w:val="464AE1C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2190A3A"/>
    <w:multiLevelType w:val="hybridMultilevel"/>
    <w:tmpl w:val="1A1E625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15:restartNumberingAfterBreak="0">
    <w:nsid w:val="77D61576"/>
    <w:multiLevelType w:val="hybridMultilevel"/>
    <w:tmpl w:val="74E26BDE"/>
    <w:lvl w:ilvl="0" w:tplc="6BDA1C78">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8" w15:restartNumberingAfterBreak="0">
    <w:nsid w:val="77F23F44"/>
    <w:multiLevelType w:val="hybridMultilevel"/>
    <w:tmpl w:val="123276BE"/>
    <w:lvl w:ilvl="0" w:tplc="8E70E496">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9" w15:restartNumberingAfterBreak="0">
    <w:nsid w:val="7CBE6654"/>
    <w:multiLevelType w:val="hybridMultilevel"/>
    <w:tmpl w:val="C40219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15:restartNumberingAfterBreak="0">
    <w:nsid w:val="7E901FB3"/>
    <w:multiLevelType w:val="hybridMultilevel"/>
    <w:tmpl w:val="287C6E16"/>
    <w:lvl w:ilvl="0" w:tplc="7D28DC7C">
      <w:start w:val="1"/>
      <w:numFmt w:val="bullet"/>
      <w:lvlText w:val=""/>
      <w:lvlJc w:val="left"/>
      <w:pPr>
        <w:tabs>
          <w:tab w:val="num" w:pos="360"/>
        </w:tabs>
        <w:ind w:left="357" w:hanging="357"/>
      </w:pPr>
      <w:rPr>
        <w:rFonts w:ascii="Symbol" w:hAnsi="Symbol" w:hint="default"/>
        <w:sz w:val="16"/>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16cid:durableId="835611787">
    <w:abstractNumId w:val="26"/>
  </w:num>
  <w:num w:numId="2" w16cid:durableId="1989435292">
    <w:abstractNumId w:val="17"/>
  </w:num>
  <w:num w:numId="3" w16cid:durableId="1582173685">
    <w:abstractNumId w:val="32"/>
  </w:num>
  <w:num w:numId="4" w16cid:durableId="161624503">
    <w:abstractNumId w:val="20"/>
  </w:num>
  <w:num w:numId="5" w16cid:durableId="1396195769">
    <w:abstractNumId w:val="27"/>
  </w:num>
  <w:num w:numId="6" w16cid:durableId="405687577">
    <w:abstractNumId w:val="13"/>
  </w:num>
  <w:num w:numId="7" w16cid:durableId="1610234800">
    <w:abstractNumId w:val="21"/>
  </w:num>
  <w:num w:numId="8" w16cid:durableId="1377780180">
    <w:abstractNumId w:val="9"/>
  </w:num>
  <w:num w:numId="9" w16cid:durableId="741148506">
    <w:abstractNumId w:val="23"/>
  </w:num>
  <w:num w:numId="10" w16cid:durableId="1251549245">
    <w:abstractNumId w:val="8"/>
  </w:num>
  <w:num w:numId="11" w16cid:durableId="1339308819">
    <w:abstractNumId w:val="2"/>
  </w:num>
  <w:num w:numId="12" w16cid:durableId="186911119">
    <w:abstractNumId w:val="38"/>
  </w:num>
  <w:num w:numId="13" w16cid:durableId="1641112736">
    <w:abstractNumId w:val="16"/>
  </w:num>
  <w:num w:numId="14" w16cid:durableId="263657273">
    <w:abstractNumId w:val="14"/>
  </w:num>
  <w:num w:numId="15" w16cid:durableId="695741046">
    <w:abstractNumId w:val="42"/>
  </w:num>
  <w:num w:numId="16" w16cid:durableId="1782530529">
    <w:abstractNumId w:val="6"/>
  </w:num>
  <w:num w:numId="17" w16cid:durableId="1129132757">
    <w:abstractNumId w:val="39"/>
  </w:num>
  <w:num w:numId="18" w16cid:durableId="1280720915">
    <w:abstractNumId w:val="40"/>
  </w:num>
  <w:num w:numId="19" w16cid:durableId="964434903">
    <w:abstractNumId w:val="22"/>
  </w:num>
  <w:num w:numId="20" w16cid:durableId="1567641931">
    <w:abstractNumId w:val="43"/>
  </w:num>
  <w:num w:numId="21" w16cid:durableId="819539589">
    <w:abstractNumId w:val="34"/>
  </w:num>
  <w:num w:numId="22" w16cid:durableId="1793553246">
    <w:abstractNumId w:val="45"/>
  </w:num>
  <w:num w:numId="23" w16cid:durableId="667556049">
    <w:abstractNumId w:val="31"/>
  </w:num>
  <w:num w:numId="24" w16cid:durableId="1709448186">
    <w:abstractNumId w:val="5"/>
  </w:num>
  <w:num w:numId="25" w16cid:durableId="135537191">
    <w:abstractNumId w:val="11"/>
  </w:num>
  <w:num w:numId="26" w16cid:durableId="2031448705">
    <w:abstractNumId w:val="19"/>
  </w:num>
  <w:num w:numId="27" w16cid:durableId="2003118933">
    <w:abstractNumId w:val="10"/>
  </w:num>
  <w:num w:numId="28" w16cid:durableId="910190501">
    <w:abstractNumId w:val="49"/>
  </w:num>
  <w:num w:numId="29" w16cid:durableId="1739287047">
    <w:abstractNumId w:val="36"/>
  </w:num>
  <w:num w:numId="30" w16cid:durableId="1308977668">
    <w:abstractNumId w:val="50"/>
  </w:num>
  <w:num w:numId="31" w16cid:durableId="1075543156">
    <w:abstractNumId w:val="25"/>
  </w:num>
  <w:num w:numId="32" w16cid:durableId="1417089502">
    <w:abstractNumId w:val="0"/>
  </w:num>
  <w:num w:numId="33" w16cid:durableId="1668824670">
    <w:abstractNumId w:val="28"/>
  </w:num>
  <w:num w:numId="34" w16cid:durableId="2011525200">
    <w:abstractNumId w:val="30"/>
  </w:num>
  <w:num w:numId="35" w16cid:durableId="645741798">
    <w:abstractNumId w:val="3"/>
  </w:num>
  <w:num w:numId="36" w16cid:durableId="489100679">
    <w:abstractNumId w:val="44"/>
  </w:num>
  <w:num w:numId="37" w16cid:durableId="1515993066">
    <w:abstractNumId w:val="46"/>
  </w:num>
  <w:num w:numId="38" w16cid:durableId="972903044">
    <w:abstractNumId w:val="7"/>
  </w:num>
  <w:num w:numId="39" w16cid:durableId="1785534227">
    <w:abstractNumId w:val="48"/>
  </w:num>
  <w:num w:numId="40" w16cid:durableId="1693874962">
    <w:abstractNumId w:val="12"/>
  </w:num>
  <w:num w:numId="41" w16cid:durableId="295841362">
    <w:abstractNumId w:val="47"/>
  </w:num>
  <w:num w:numId="42" w16cid:durableId="129784099">
    <w:abstractNumId w:val="41"/>
  </w:num>
  <w:num w:numId="43" w16cid:durableId="145125748">
    <w:abstractNumId w:val="29"/>
  </w:num>
  <w:num w:numId="44" w16cid:durableId="219442739">
    <w:abstractNumId w:val="15"/>
  </w:num>
  <w:num w:numId="45" w16cid:durableId="1682470298">
    <w:abstractNumId w:val="1"/>
  </w:num>
  <w:num w:numId="46" w16cid:durableId="1791195891">
    <w:abstractNumId w:val="4"/>
  </w:num>
  <w:num w:numId="47" w16cid:durableId="348534001">
    <w:abstractNumId w:val="18"/>
  </w:num>
  <w:num w:numId="48" w16cid:durableId="1897427755">
    <w:abstractNumId w:val="24"/>
  </w:num>
  <w:num w:numId="49" w16cid:durableId="117333316">
    <w:abstractNumId w:val="37"/>
  </w:num>
  <w:num w:numId="50" w16cid:durableId="1353995883">
    <w:abstractNumId w:val="33"/>
  </w:num>
  <w:num w:numId="51" w16cid:durableId="534467794">
    <w:abstractNumId w:val="3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Nubia Cristina Rodrigues Mapa"/>
    <w:docVar w:name="CONSENT" w:val="Ana Altiva Cacheado Mateus"/>
    <w:docVar w:name="DATEREV" w:val="30/04/2015"/>
    <w:docVar w:name="DOC" w:val="PGS-0000-42-001"/>
    <w:docVar w:name="ELABFUNCTION" w:val="Analista de Qualidade Pl"/>
    <w:docVar w:name="ELABORATOR" w:val="Ana Altiva Cacheado Mateus"/>
    <w:docVar w:name="ELABUSERFUNCTION" w:val="Ana Altiva Cacheado Mateus - Analista de Qualidade Pl"/>
    <w:docVar w:name="IDLOGINCURRENT" w:val="estagiario.marcoa"/>
    <w:docVar w:name="NMUSERCURRENT" w:val="Marco Antonio dos S Junior"/>
    <w:docVar w:name="REV" w:val="05"/>
    <w:docVar w:name="TITLE" w:val="Gestão de documentos"/>
  </w:docVars>
  <w:rsids>
    <w:rsidRoot w:val="00272880"/>
    <w:rsid w:val="0000232D"/>
    <w:rsid w:val="00002449"/>
    <w:rsid w:val="000036BD"/>
    <w:rsid w:val="00004119"/>
    <w:rsid w:val="00006170"/>
    <w:rsid w:val="00006D2C"/>
    <w:rsid w:val="00007D64"/>
    <w:rsid w:val="000114A2"/>
    <w:rsid w:val="00011A2F"/>
    <w:rsid w:val="00012F55"/>
    <w:rsid w:val="00012FCA"/>
    <w:rsid w:val="0001302D"/>
    <w:rsid w:val="00013BF3"/>
    <w:rsid w:val="00013C38"/>
    <w:rsid w:val="0001464A"/>
    <w:rsid w:val="000146C7"/>
    <w:rsid w:val="0001703A"/>
    <w:rsid w:val="000172C2"/>
    <w:rsid w:val="00017553"/>
    <w:rsid w:val="000177BB"/>
    <w:rsid w:val="00017F8E"/>
    <w:rsid w:val="00021985"/>
    <w:rsid w:val="00027320"/>
    <w:rsid w:val="00030608"/>
    <w:rsid w:val="00032138"/>
    <w:rsid w:val="00033167"/>
    <w:rsid w:val="00033A63"/>
    <w:rsid w:val="000345E0"/>
    <w:rsid w:val="00037068"/>
    <w:rsid w:val="0004187D"/>
    <w:rsid w:val="00042FA1"/>
    <w:rsid w:val="00043676"/>
    <w:rsid w:val="00045F12"/>
    <w:rsid w:val="00046691"/>
    <w:rsid w:val="00047184"/>
    <w:rsid w:val="0005171B"/>
    <w:rsid w:val="00052B82"/>
    <w:rsid w:val="0005417E"/>
    <w:rsid w:val="00055638"/>
    <w:rsid w:val="00055D5F"/>
    <w:rsid w:val="00061871"/>
    <w:rsid w:val="0006355C"/>
    <w:rsid w:val="00064282"/>
    <w:rsid w:val="0006539F"/>
    <w:rsid w:val="00065B9E"/>
    <w:rsid w:val="00066645"/>
    <w:rsid w:val="000673B2"/>
    <w:rsid w:val="000676AA"/>
    <w:rsid w:val="00067CEF"/>
    <w:rsid w:val="0007108E"/>
    <w:rsid w:val="0007256C"/>
    <w:rsid w:val="00072898"/>
    <w:rsid w:val="00074F6E"/>
    <w:rsid w:val="000765BC"/>
    <w:rsid w:val="00076625"/>
    <w:rsid w:val="000768E4"/>
    <w:rsid w:val="00077474"/>
    <w:rsid w:val="00081681"/>
    <w:rsid w:val="000818AF"/>
    <w:rsid w:val="00082184"/>
    <w:rsid w:val="000861BB"/>
    <w:rsid w:val="0008674F"/>
    <w:rsid w:val="000867B1"/>
    <w:rsid w:val="000869FD"/>
    <w:rsid w:val="00086BE3"/>
    <w:rsid w:val="00091827"/>
    <w:rsid w:val="00093005"/>
    <w:rsid w:val="00093D3B"/>
    <w:rsid w:val="0009489A"/>
    <w:rsid w:val="00094A77"/>
    <w:rsid w:val="00097986"/>
    <w:rsid w:val="000A010C"/>
    <w:rsid w:val="000A1C5E"/>
    <w:rsid w:val="000A4FCE"/>
    <w:rsid w:val="000A5AFF"/>
    <w:rsid w:val="000A66DD"/>
    <w:rsid w:val="000A6CEA"/>
    <w:rsid w:val="000A7E18"/>
    <w:rsid w:val="000B08CF"/>
    <w:rsid w:val="000B3A46"/>
    <w:rsid w:val="000B3B5B"/>
    <w:rsid w:val="000B5EBD"/>
    <w:rsid w:val="000C1EB4"/>
    <w:rsid w:val="000C224A"/>
    <w:rsid w:val="000C2A1D"/>
    <w:rsid w:val="000D063A"/>
    <w:rsid w:val="000D114A"/>
    <w:rsid w:val="000D16E4"/>
    <w:rsid w:val="000D17D0"/>
    <w:rsid w:val="000D215A"/>
    <w:rsid w:val="000D2C1D"/>
    <w:rsid w:val="000D3005"/>
    <w:rsid w:val="000D5654"/>
    <w:rsid w:val="000D6437"/>
    <w:rsid w:val="000E1439"/>
    <w:rsid w:val="000E20D4"/>
    <w:rsid w:val="000E701A"/>
    <w:rsid w:val="000E7284"/>
    <w:rsid w:val="000E7891"/>
    <w:rsid w:val="000F07AC"/>
    <w:rsid w:val="000F11BB"/>
    <w:rsid w:val="000F206F"/>
    <w:rsid w:val="000F2D94"/>
    <w:rsid w:val="00101977"/>
    <w:rsid w:val="001046B0"/>
    <w:rsid w:val="001062C1"/>
    <w:rsid w:val="0011077E"/>
    <w:rsid w:val="00110E01"/>
    <w:rsid w:val="0011120E"/>
    <w:rsid w:val="00111AC5"/>
    <w:rsid w:val="00111E8E"/>
    <w:rsid w:val="0011224F"/>
    <w:rsid w:val="00112FC5"/>
    <w:rsid w:val="001131D2"/>
    <w:rsid w:val="00115E34"/>
    <w:rsid w:val="00121CAD"/>
    <w:rsid w:val="00122143"/>
    <w:rsid w:val="00122775"/>
    <w:rsid w:val="001235EB"/>
    <w:rsid w:val="001240A0"/>
    <w:rsid w:val="0012531E"/>
    <w:rsid w:val="001261DA"/>
    <w:rsid w:val="00130421"/>
    <w:rsid w:val="0013259E"/>
    <w:rsid w:val="00132928"/>
    <w:rsid w:val="00133FA4"/>
    <w:rsid w:val="001347E2"/>
    <w:rsid w:val="0013717D"/>
    <w:rsid w:val="001373FF"/>
    <w:rsid w:val="0013757E"/>
    <w:rsid w:val="0013763B"/>
    <w:rsid w:val="00137A0A"/>
    <w:rsid w:val="00137A78"/>
    <w:rsid w:val="00137FD6"/>
    <w:rsid w:val="0014175D"/>
    <w:rsid w:val="00142AD8"/>
    <w:rsid w:val="00144F30"/>
    <w:rsid w:val="001450C9"/>
    <w:rsid w:val="00145FF4"/>
    <w:rsid w:val="00146F27"/>
    <w:rsid w:val="0014764E"/>
    <w:rsid w:val="00151F57"/>
    <w:rsid w:val="00154E2A"/>
    <w:rsid w:val="0015596C"/>
    <w:rsid w:val="00156363"/>
    <w:rsid w:val="001605C2"/>
    <w:rsid w:val="00162422"/>
    <w:rsid w:val="001635AF"/>
    <w:rsid w:val="0016423B"/>
    <w:rsid w:val="0016630B"/>
    <w:rsid w:val="00167348"/>
    <w:rsid w:val="00167CA6"/>
    <w:rsid w:val="0017173B"/>
    <w:rsid w:val="001739DE"/>
    <w:rsid w:val="00175612"/>
    <w:rsid w:val="00175706"/>
    <w:rsid w:val="00176B0F"/>
    <w:rsid w:val="00177FE5"/>
    <w:rsid w:val="001805EE"/>
    <w:rsid w:val="00180774"/>
    <w:rsid w:val="0018080B"/>
    <w:rsid w:val="00181A3D"/>
    <w:rsid w:val="00181FD3"/>
    <w:rsid w:val="00182A84"/>
    <w:rsid w:val="001835F4"/>
    <w:rsid w:val="00184CEB"/>
    <w:rsid w:val="0018719E"/>
    <w:rsid w:val="00187607"/>
    <w:rsid w:val="001877AC"/>
    <w:rsid w:val="00187F17"/>
    <w:rsid w:val="00193D48"/>
    <w:rsid w:val="00195D0B"/>
    <w:rsid w:val="0019635C"/>
    <w:rsid w:val="001968EB"/>
    <w:rsid w:val="00196CF1"/>
    <w:rsid w:val="001A0334"/>
    <w:rsid w:val="001A0825"/>
    <w:rsid w:val="001A0A54"/>
    <w:rsid w:val="001A0CE7"/>
    <w:rsid w:val="001A109A"/>
    <w:rsid w:val="001A1F42"/>
    <w:rsid w:val="001A33B1"/>
    <w:rsid w:val="001A390C"/>
    <w:rsid w:val="001A43C2"/>
    <w:rsid w:val="001A4F4C"/>
    <w:rsid w:val="001A52F3"/>
    <w:rsid w:val="001A5CC1"/>
    <w:rsid w:val="001A7595"/>
    <w:rsid w:val="001B0517"/>
    <w:rsid w:val="001B1090"/>
    <w:rsid w:val="001B1899"/>
    <w:rsid w:val="001B2D32"/>
    <w:rsid w:val="001B4A3C"/>
    <w:rsid w:val="001B7CAF"/>
    <w:rsid w:val="001B7DE5"/>
    <w:rsid w:val="001C06EC"/>
    <w:rsid w:val="001C63AF"/>
    <w:rsid w:val="001C7C82"/>
    <w:rsid w:val="001D00CD"/>
    <w:rsid w:val="001D0891"/>
    <w:rsid w:val="001D0C04"/>
    <w:rsid w:val="001D208B"/>
    <w:rsid w:val="001D5837"/>
    <w:rsid w:val="001D5A34"/>
    <w:rsid w:val="001D5C54"/>
    <w:rsid w:val="001D710B"/>
    <w:rsid w:val="001D7677"/>
    <w:rsid w:val="001E17DA"/>
    <w:rsid w:val="001E21D0"/>
    <w:rsid w:val="001E23A0"/>
    <w:rsid w:val="001E385B"/>
    <w:rsid w:val="001E5312"/>
    <w:rsid w:val="001E75A0"/>
    <w:rsid w:val="001F10A8"/>
    <w:rsid w:val="001F35C7"/>
    <w:rsid w:val="001F3A17"/>
    <w:rsid w:val="001F3EA0"/>
    <w:rsid w:val="001F60A5"/>
    <w:rsid w:val="00200ADE"/>
    <w:rsid w:val="00201BAB"/>
    <w:rsid w:val="00203117"/>
    <w:rsid w:val="00210757"/>
    <w:rsid w:val="00212409"/>
    <w:rsid w:val="0021243D"/>
    <w:rsid w:val="0021256D"/>
    <w:rsid w:val="00212C69"/>
    <w:rsid w:val="002130FF"/>
    <w:rsid w:val="00214FDA"/>
    <w:rsid w:val="0021585A"/>
    <w:rsid w:val="0021588D"/>
    <w:rsid w:val="002171B5"/>
    <w:rsid w:val="0022020D"/>
    <w:rsid w:val="0022076E"/>
    <w:rsid w:val="00221685"/>
    <w:rsid w:val="00221799"/>
    <w:rsid w:val="00226810"/>
    <w:rsid w:val="00226B4A"/>
    <w:rsid w:val="00232636"/>
    <w:rsid w:val="00232EC2"/>
    <w:rsid w:val="002338F0"/>
    <w:rsid w:val="00234A65"/>
    <w:rsid w:val="00236788"/>
    <w:rsid w:val="00236B74"/>
    <w:rsid w:val="0024227A"/>
    <w:rsid w:val="00242965"/>
    <w:rsid w:val="0024305A"/>
    <w:rsid w:val="00243AA4"/>
    <w:rsid w:val="00245F19"/>
    <w:rsid w:val="002468B8"/>
    <w:rsid w:val="00246AD5"/>
    <w:rsid w:val="0024768C"/>
    <w:rsid w:val="00252B5C"/>
    <w:rsid w:val="002543B8"/>
    <w:rsid w:val="00256C06"/>
    <w:rsid w:val="00256C85"/>
    <w:rsid w:val="00256D8D"/>
    <w:rsid w:val="00256F2F"/>
    <w:rsid w:val="00256FE5"/>
    <w:rsid w:val="002619B3"/>
    <w:rsid w:val="00261A5E"/>
    <w:rsid w:val="002629BB"/>
    <w:rsid w:val="002647EB"/>
    <w:rsid w:val="00271B83"/>
    <w:rsid w:val="00272355"/>
    <w:rsid w:val="00272880"/>
    <w:rsid w:val="00272E02"/>
    <w:rsid w:val="0027337E"/>
    <w:rsid w:val="002763C3"/>
    <w:rsid w:val="00277106"/>
    <w:rsid w:val="002777BC"/>
    <w:rsid w:val="00282077"/>
    <w:rsid w:val="00282722"/>
    <w:rsid w:val="00282C12"/>
    <w:rsid w:val="00282C24"/>
    <w:rsid w:val="00284554"/>
    <w:rsid w:val="00286273"/>
    <w:rsid w:val="00287AE8"/>
    <w:rsid w:val="00291020"/>
    <w:rsid w:val="0029118D"/>
    <w:rsid w:val="0029296A"/>
    <w:rsid w:val="00294383"/>
    <w:rsid w:val="00294C22"/>
    <w:rsid w:val="00294DBC"/>
    <w:rsid w:val="00295581"/>
    <w:rsid w:val="00295D59"/>
    <w:rsid w:val="00296DA8"/>
    <w:rsid w:val="00297111"/>
    <w:rsid w:val="002972B8"/>
    <w:rsid w:val="002973FB"/>
    <w:rsid w:val="002976FD"/>
    <w:rsid w:val="00297C84"/>
    <w:rsid w:val="002A03A0"/>
    <w:rsid w:val="002A061C"/>
    <w:rsid w:val="002A1293"/>
    <w:rsid w:val="002A3D4F"/>
    <w:rsid w:val="002A7D43"/>
    <w:rsid w:val="002B03FB"/>
    <w:rsid w:val="002B13C9"/>
    <w:rsid w:val="002B1802"/>
    <w:rsid w:val="002B2277"/>
    <w:rsid w:val="002B2B41"/>
    <w:rsid w:val="002B4691"/>
    <w:rsid w:val="002B5F11"/>
    <w:rsid w:val="002B6E8F"/>
    <w:rsid w:val="002B7101"/>
    <w:rsid w:val="002B79CA"/>
    <w:rsid w:val="002B7DB0"/>
    <w:rsid w:val="002C029C"/>
    <w:rsid w:val="002C0971"/>
    <w:rsid w:val="002C18E2"/>
    <w:rsid w:val="002C1E37"/>
    <w:rsid w:val="002C27E7"/>
    <w:rsid w:val="002C2A92"/>
    <w:rsid w:val="002C2E5D"/>
    <w:rsid w:val="002C30C5"/>
    <w:rsid w:val="002C3E63"/>
    <w:rsid w:val="002C61D5"/>
    <w:rsid w:val="002D2606"/>
    <w:rsid w:val="002D29F3"/>
    <w:rsid w:val="002D3650"/>
    <w:rsid w:val="002D5153"/>
    <w:rsid w:val="002D669D"/>
    <w:rsid w:val="002D7298"/>
    <w:rsid w:val="002E0F97"/>
    <w:rsid w:val="002E2D51"/>
    <w:rsid w:val="002E32B6"/>
    <w:rsid w:val="002E3718"/>
    <w:rsid w:val="002E3A8B"/>
    <w:rsid w:val="002E49AF"/>
    <w:rsid w:val="002E56AB"/>
    <w:rsid w:val="002E5823"/>
    <w:rsid w:val="002E5FDB"/>
    <w:rsid w:val="002E655B"/>
    <w:rsid w:val="002E6E57"/>
    <w:rsid w:val="002E726C"/>
    <w:rsid w:val="002E7B74"/>
    <w:rsid w:val="002F1A68"/>
    <w:rsid w:val="002F27E9"/>
    <w:rsid w:val="002F3120"/>
    <w:rsid w:val="002F35A7"/>
    <w:rsid w:val="002F5DE5"/>
    <w:rsid w:val="002F614A"/>
    <w:rsid w:val="002F6A7D"/>
    <w:rsid w:val="002F7DCD"/>
    <w:rsid w:val="002F7DF4"/>
    <w:rsid w:val="00300366"/>
    <w:rsid w:val="00303064"/>
    <w:rsid w:val="00306D5C"/>
    <w:rsid w:val="00311E5D"/>
    <w:rsid w:val="00313501"/>
    <w:rsid w:val="00313911"/>
    <w:rsid w:val="003141B7"/>
    <w:rsid w:val="003211DD"/>
    <w:rsid w:val="00321D9B"/>
    <w:rsid w:val="00322939"/>
    <w:rsid w:val="00323FC4"/>
    <w:rsid w:val="0032527F"/>
    <w:rsid w:val="00326530"/>
    <w:rsid w:val="003265E4"/>
    <w:rsid w:val="00331330"/>
    <w:rsid w:val="003331F5"/>
    <w:rsid w:val="00333B30"/>
    <w:rsid w:val="00340239"/>
    <w:rsid w:val="00340457"/>
    <w:rsid w:val="00341D24"/>
    <w:rsid w:val="00341FC9"/>
    <w:rsid w:val="0034409A"/>
    <w:rsid w:val="0034563F"/>
    <w:rsid w:val="00345B5E"/>
    <w:rsid w:val="003534F2"/>
    <w:rsid w:val="00353C9F"/>
    <w:rsid w:val="003575DA"/>
    <w:rsid w:val="00357859"/>
    <w:rsid w:val="0035794F"/>
    <w:rsid w:val="00362D91"/>
    <w:rsid w:val="00367273"/>
    <w:rsid w:val="003700FD"/>
    <w:rsid w:val="003701D3"/>
    <w:rsid w:val="003713D1"/>
    <w:rsid w:val="00371BBC"/>
    <w:rsid w:val="00373056"/>
    <w:rsid w:val="00373A6C"/>
    <w:rsid w:val="00374B56"/>
    <w:rsid w:val="00376F3E"/>
    <w:rsid w:val="00382209"/>
    <w:rsid w:val="003828C3"/>
    <w:rsid w:val="00382BF5"/>
    <w:rsid w:val="0038350C"/>
    <w:rsid w:val="00385E29"/>
    <w:rsid w:val="00387B92"/>
    <w:rsid w:val="00390135"/>
    <w:rsid w:val="00390A85"/>
    <w:rsid w:val="0039183F"/>
    <w:rsid w:val="00392163"/>
    <w:rsid w:val="00393C6B"/>
    <w:rsid w:val="00397E7A"/>
    <w:rsid w:val="003A1146"/>
    <w:rsid w:val="003A1AAD"/>
    <w:rsid w:val="003A21B4"/>
    <w:rsid w:val="003A222F"/>
    <w:rsid w:val="003A4214"/>
    <w:rsid w:val="003A461A"/>
    <w:rsid w:val="003A4AC0"/>
    <w:rsid w:val="003A4AE1"/>
    <w:rsid w:val="003A50DE"/>
    <w:rsid w:val="003A56A5"/>
    <w:rsid w:val="003A62CA"/>
    <w:rsid w:val="003A7873"/>
    <w:rsid w:val="003B005D"/>
    <w:rsid w:val="003C05C0"/>
    <w:rsid w:val="003C1028"/>
    <w:rsid w:val="003C1652"/>
    <w:rsid w:val="003C1B48"/>
    <w:rsid w:val="003C2F88"/>
    <w:rsid w:val="003C7763"/>
    <w:rsid w:val="003D072B"/>
    <w:rsid w:val="003D192A"/>
    <w:rsid w:val="003D4E2C"/>
    <w:rsid w:val="003D7421"/>
    <w:rsid w:val="003E0498"/>
    <w:rsid w:val="003E1A86"/>
    <w:rsid w:val="003E2D93"/>
    <w:rsid w:val="003E419D"/>
    <w:rsid w:val="003E47C7"/>
    <w:rsid w:val="003E557E"/>
    <w:rsid w:val="003E5645"/>
    <w:rsid w:val="003E71CA"/>
    <w:rsid w:val="003F1522"/>
    <w:rsid w:val="003F178F"/>
    <w:rsid w:val="003F2A01"/>
    <w:rsid w:val="003F3B47"/>
    <w:rsid w:val="003F60B8"/>
    <w:rsid w:val="003F67BF"/>
    <w:rsid w:val="003F7509"/>
    <w:rsid w:val="00400209"/>
    <w:rsid w:val="00400285"/>
    <w:rsid w:val="00400BF0"/>
    <w:rsid w:val="00401B55"/>
    <w:rsid w:val="00402C49"/>
    <w:rsid w:val="0040504D"/>
    <w:rsid w:val="00406DCE"/>
    <w:rsid w:val="0041297D"/>
    <w:rsid w:val="0041411F"/>
    <w:rsid w:val="004154B3"/>
    <w:rsid w:val="00422005"/>
    <w:rsid w:val="00423AD6"/>
    <w:rsid w:val="00424C82"/>
    <w:rsid w:val="0042501E"/>
    <w:rsid w:val="00425A8A"/>
    <w:rsid w:val="00425FBB"/>
    <w:rsid w:val="00430D1F"/>
    <w:rsid w:val="004339B5"/>
    <w:rsid w:val="00434434"/>
    <w:rsid w:val="00434569"/>
    <w:rsid w:val="004345F9"/>
    <w:rsid w:val="00434642"/>
    <w:rsid w:val="00434E27"/>
    <w:rsid w:val="004372F9"/>
    <w:rsid w:val="0044113F"/>
    <w:rsid w:val="00441770"/>
    <w:rsid w:val="00441A2C"/>
    <w:rsid w:val="004440A0"/>
    <w:rsid w:val="0044621B"/>
    <w:rsid w:val="004465C0"/>
    <w:rsid w:val="00446703"/>
    <w:rsid w:val="004475DD"/>
    <w:rsid w:val="00450404"/>
    <w:rsid w:val="00453AA4"/>
    <w:rsid w:val="00454DB3"/>
    <w:rsid w:val="00455F44"/>
    <w:rsid w:val="004605C8"/>
    <w:rsid w:val="0046228E"/>
    <w:rsid w:val="00464840"/>
    <w:rsid w:val="00466C1C"/>
    <w:rsid w:val="00467BF4"/>
    <w:rsid w:val="00472306"/>
    <w:rsid w:val="004728AD"/>
    <w:rsid w:val="00472E32"/>
    <w:rsid w:val="0047423F"/>
    <w:rsid w:val="00476F56"/>
    <w:rsid w:val="004813FF"/>
    <w:rsid w:val="00482D5E"/>
    <w:rsid w:val="0048695A"/>
    <w:rsid w:val="0049070C"/>
    <w:rsid w:val="00492AF1"/>
    <w:rsid w:val="00494792"/>
    <w:rsid w:val="004977E8"/>
    <w:rsid w:val="004A2E72"/>
    <w:rsid w:val="004A50AF"/>
    <w:rsid w:val="004A62F0"/>
    <w:rsid w:val="004A635B"/>
    <w:rsid w:val="004A72B7"/>
    <w:rsid w:val="004B14CD"/>
    <w:rsid w:val="004B3639"/>
    <w:rsid w:val="004B50C6"/>
    <w:rsid w:val="004B5A42"/>
    <w:rsid w:val="004C027E"/>
    <w:rsid w:val="004C136F"/>
    <w:rsid w:val="004C26EE"/>
    <w:rsid w:val="004C2708"/>
    <w:rsid w:val="004C47D0"/>
    <w:rsid w:val="004C64B8"/>
    <w:rsid w:val="004C658E"/>
    <w:rsid w:val="004C7B21"/>
    <w:rsid w:val="004D08C1"/>
    <w:rsid w:val="004D5B5A"/>
    <w:rsid w:val="004D610F"/>
    <w:rsid w:val="004D6FCE"/>
    <w:rsid w:val="004D7A30"/>
    <w:rsid w:val="004E02C8"/>
    <w:rsid w:val="004E11D5"/>
    <w:rsid w:val="004E20FA"/>
    <w:rsid w:val="004E359F"/>
    <w:rsid w:val="004E5461"/>
    <w:rsid w:val="004E6FAF"/>
    <w:rsid w:val="004F1078"/>
    <w:rsid w:val="004F11D3"/>
    <w:rsid w:val="004F246D"/>
    <w:rsid w:val="004F3438"/>
    <w:rsid w:val="004F448C"/>
    <w:rsid w:val="005025BB"/>
    <w:rsid w:val="005034BE"/>
    <w:rsid w:val="00503E44"/>
    <w:rsid w:val="00504FEE"/>
    <w:rsid w:val="00505062"/>
    <w:rsid w:val="00505268"/>
    <w:rsid w:val="00506583"/>
    <w:rsid w:val="005072F5"/>
    <w:rsid w:val="005107CC"/>
    <w:rsid w:val="00511005"/>
    <w:rsid w:val="00511A1A"/>
    <w:rsid w:val="005128BB"/>
    <w:rsid w:val="00513397"/>
    <w:rsid w:val="00513888"/>
    <w:rsid w:val="0051496D"/>
    <w:rsid w:val="00514E41"/>
    <w:rsid w:val="005156FC"/>
    <w:rsid w:val="00516D18"/>
    <w:rsid w:val="0051787A"/>
    <w:rsid w:val="005178C2"/>
    <w:rsid w:val="00520B65"/>
    <w:rsid w:val="00520F85"/>
    <w:rsid w:val="0053093E"/>
    <w:rsid w:val="00530D71"/>
    <w:rsid w:val="005327BC"/>
    <w:rsid w:val="00534C20"/>
    <w:rsid w:val="00535D4E"/>
    <w:rsid w:val="0053789C"/>
    <w:rsid w:val="005406FC"/>
    <w:rsid w:val="00541020"/>
    <w:rsid w:val="0054134E"/>
    <w:rsid w:val="00542106"/>
    <w:rsid w:val="00547404"/>
    <w:rsid w:val="0054767F"/>
    <w:rsid w:val="0055111E"/>
    <w:rsid w:val="005512B2"/>
    <w:rsid w:val="00554813"/>
    <w:rsid w:val="0055519F"/>
    <w:rsid w:val="00555D4B"/>
    <w:rsid w:val="00555F85"/>
    <w:rsid w:val="0055753B"/>
    <w:rsid w:val="005613EA"/>
    <w:rsid w:val="005621E7"/>
    <w:rsid w:val="00563E6A"/>
    <w:rsid w:val="00564C16"/>
    <w:rsid w:val="00565924"/>
    <w:rsid w:val="00565FBF"/>
    <w:rsid w:val="00566642"/>
    <w:rsid w:val="00566946"/>
    <w:rsid w:val="00567973"/>
    <w:rsid w:val="00570DB9"/>
    <w:rsid w:val="005723F9"/>
    <w:rsid w:val="00573C53"/>
    <w:rsid w:val="00574F4C"/>
    <w:rsid w:val="00577464"/>
    <w:rsid w:val="0057757D"/>
    <w:rsid w:val="00580123"/>
    <w:rsid w:val="00580CA5"/>
    <w:rsid w:val="005813BC"/>
    <w:rsid w:val="0058217B"/>
    <w:rsid w:val="005823C0"/>
    <w:rsid w:val="00583C08"/>
    <w:rsid w:val="00583C8E"/>
    <w:rsid w:val="00585EE8"/>
    <w:rsid w:val="005914D1"/>
    <w:rsid w:val="00591CE3"/>
    <w:rsid w:val="005935D4"/>
    <w:rsid w:val="005944A0"/>
    <w:rsid w:val="005944C0"/>
    <w:rsid w:val="00596A03"/>
    <w:rsid w:val="00596FD5"/>
    <w:rsid w:val="00597087"/>
    <w:rsid w:val="005A0169"/>
    <w:rsid w:val="005A289C"/>
    <w:rsid w:val="005A3E73"/>
    <w:rsid w:val="005A57F3"/>
    <w:rsid w:val="005A5946"/>
    <w:rsid w:val="005A6E64"/>
    <w:rsid w:val="005B190E"/>
    <w:rsid w:val="005B21DF"/>
    <w:rsid w:val="005B2CDA"/>
    <w:rsid w:val="005B3810"/>
    <w:rsid w:val="005B3C70"/>
    <w:rsid w:val="005B4C8D"/>
    <w:rsid w:val="005B550C"/>
    <w:rsid w:val="005B6B72"/>
    <w:rsid w:val="005B6CB2"/>
    <w:rsid w:val="005C0DF1"/>
    <w:rsid w:val="005C1FFA"/>
    <w:rsid w:val="005C22B3"/>
    <w:rsid w:val="005C2B35"/>
    <w:rsid w:val="005C35FB"/>
    <w:rsid w:val="005C7C7E"/>
    <w:rsid w:val="005D0DAE"/>
    <w:rsid w:val="005D1F94"/>
    <w:rsid w:val="005D228E"/>
    <w:rsid w:val="005D2757"/>
    <w:rsid w:val="005D3018"/>
    <w:rsid w:val="005D5A2C"/>
    <w:rsid w:val="005D7661"/>
    <w:rsid w:val="005E15A5"/>
    <w:rsid w:val="005E17DE"/>
    <w:rsid w:val="005E4132"/>
    <w:rsid w:val="005E59F0"/>
    <w:rsid w:val="005E6755"/>
    <w:rsid w:val="005E6E81"/>
    <w:rsid w:val="005F39D1"/>
    <w:rsid w:val="005F5B44"/>
    <w:rsid w:val="005F7EFE"/>
    <w:rsid w:val="00600EA3"/>
    <w:rsid w:val="0060136A"/>
    <w:rsid w:val="00601D2F"/>
    <w:rsid w:val="006034E4"/>
    <w:rsid w:val="00604FD7"/>
    <w:rsid w:val="0060623C"/>
    <w:rsid w:val="00607FBD"/>
    <w:rsid w:val="006118A1"/>
    <w:rsid w:val="00612B63"/>
    <w:rsid w:val="00612B6C"/>
    <w:rsid w:val="006130E2"/>
    <w:rsid w:val="00613F42"/>
    <w:rsid w:val="00614112"/>
    <w:rsid w:val="006149E8"/>
    <w:rsid w:val="00615BFD"/>
    <w:rsid w:val="0061610C"/>
    <w:rsid w:val="0061638A"/>
    <w:rsid w:val="00616F26"/>
    <w:rsid w:val="006216B8"/>
    <w:rsid w:val="00621B5E"/>
    <w:rsid w:val="006226F0"/>
    <w:rsid w:val="0062347F"/>
    <w:rsid w:val="00626FDF"/>
    <w:rsid w:val="0063160C"/>
    <w:rsid w:val="00632309"/>
    <w:rsid w:val="00632F73"/>
    <w:rsid w:val="006332DC"/>
    <w:rsid w:val="00634974"/>
    <w:rsid w:val="00635CD5"/>
    <w:rsid w:val="00635DC8"/>
    <w:rsid w:val="00637A10"/>
    <w:rsid w:val="006408D8"/>
    <w:rsid w:val="00641EA7"/>
    <w:rsid w:val="00641F53"/>
    <w:rsid w:val="00642921"/>
    <w:rsid w:val="006449EC"/>
    <w:rsid w:val="00645895"/>
    <w:rsid w:val="00645DE7"/>
    <w:rsid w:val="006478D1"/>
    <w:rsid w:val="00647C11"/>
    <w:rsid w:val="00651853"/>
    <w:rsid w:val="006540BC"/>
    <w:rsid w:val="006554A2"/>
    <w:rsid w:val="00655B96"/>
    <w:rsid w:val="00657257"/>
    <w:rsid w:val="006617DF"/>
    <w:rsid w:val="006627B0"/>
    <w:rsid w:val="006636E8"/>
    <w:rsid w:val="00667B72"/>
    <w:rsid w:val="00667C8D"/>
    <w:rsid w:val="00670D28"/>
    <w:rsid w:val="006713E0"/>
    <w:rsid w:val="006725D2"/>
    <w:rsid w:val="00673221"/>
    <w:rsid w:val="00673BB4"/>
    <w:rsid w:val="00674F53"/>
    <w:rsid w:val="00675B49"/>
    <w:rsid w:val="006774E8"/>
    <w:rsid w:val="006809E3"/>
    <w:rsid w:val="00681F98"/>
    <w:rsid w:val="00682DE6"/>
    <w:rsid w:val="00682FC7"/>
    <w:rsid w:val="00683627"/>
    <w:rsid w:val="006838A8"/>
    <w:rsid w:val="006845AC"/>
    <w:rsid w:val="006864DC"/>
    <w:rsid w:val="00686DB8"/>
    <w:rsid w:val="0068766F"/>
    <w:rsid w:val="00692523"/>
    <w:rsid w:val="00692606"/>
    <w:rsid w:val="006958D8"/>
    <w:rsid w:val="00695987"/>
    <w:rsid w:val="006A0D68"/>
    <w:rsid w:val="006A30F2"/>
    <w:rsid w:val="006A3766"/>
    <w:rsid w:val="006A5E36"/>
    <w:rsid w:val="006A687F"/>
    <w:rsid w:val="006A6C2C"/>
    <w:rsid w:val="006A7F22"/>
    <w:rsid w:val="006B1083"/>
    <w:rsid w:val="006B266C"/>
    <w:rsid w:val="006B2733"/>
    <w:rsid w:val="006B2BB0"/>
    <w:rsid w:val="006B327C"/>
    <w:rsid w:val="006B336A"/>
    <w:rsid w:val="006B379B"/>
    <w:rsid w:val="006B4D10"/>
    <w:rsid w:val="006B578D"/>
    <w:rsid w:val="006B57F1"/>
    <w:rsid w:val="006B61FA"/>
    <w:rsid w:val="006B6620"/>
    <w:rsid w:val="006B6B3D"/>
    <w:rsid w:val="006B7B32"/>
    <w:rsid w:val="006C0D92"/>
    <w:rsid w:val="006C29D2"/>
    <w:rsid w:val="006C3454"/>
    <w:rsid w:val="006C35DC"/>
    <w:rsid w:val="006C45AB"/>
    <w:rsid w:val="006C4837"/>
    <w:rsid w:val="006C684D"/>
    <w:rsid w:val="006D064D"/>
    <w:rsid w:val="006D12C4"/>
    <w:rsid w:val="006D2091"/>
    <w:rsid w:val="006D2565"/>
    <w:rsid w:val="006D3883"/>
    <w:rsid w:val="006D4454"/>
    <w:rsid w:val="006E01B4"/>
    <w:rsid w:val="006E264C"/>
    <w:rsid w:val="006E4F48"/>
    <w:rsid w:val="006E74F5"/>
    <w:rsid w:val="006F190F"/>
    <w:rsid w:val="006F2493"/>
    <w:rsid w:val="006F2D5C"/>
    <w:rsid w:val="006F3E26"/>
    <w:rsid w:val="006F3E83"/>
    <w:rsid w:val="006F47A4"/>
    <w:rsid w:val="006F62B0"/>
    <w:rsid w:val="006F649A"/>
    <w:rsid w:val="006F6E6D"/>
    <w:rsid w:val="006F7B4C"/>
    <w:rsid w:val="00702ACA"/>
    <w:rsid w:val="00704470"/>
    <w:rsid w:val="007044A1"/>
    <w:rsid w:val="007050B9"/>
    <w:rsid w:val="00707514"/>
    <w:rsid w:val="00710338"/>
    <w:rsid w:val="00710708"/>
    <w:rsid w:val="007120E9"/>
    <w:rsid w:val="00713CF9"/>
    <w:rsid w:val="007145D5"/>
    <w:rsid w:val="00714749"/>
    <w:rsid w:val="007149C1"/>
    <w:rsid w:val="00714DE1"/>
    <w:rsid w:val="007179FD"/>
    <w:rsid w:val="007209D2"/>
    <w:rsid w:val="00721F0D"/>
    <w:rsid w:val="0072457A"/>
    <w:rsid w:val="00724A72"/>
    <w:rsid w:val="0073101F"/>
    <w:rsid w:val="00734961"/>
    <w:rsid w:val="007351CF"/>
    <w:rsid w:val="00735D9E"/>
    <w:rsid w:val="00740FBC"/>
    <w:rsid w:val="00742577"/>
    <w:rsid w:val="00746359"/>
    <w:rsid w:val="00747DA0"/>
    <w:rsid w:val="00750522"/>
    <w:rsid w:val="00753718"/>
    <w:rsid w:val="00753834"/>
    <w:rsid w:val="00755929"/>
    <w:rsid w:val="0076026F"/>
    <w:rsid w:val="00760A84"/>
    <w:rsid w:val="00761DDA"/>
    <w:rsid w:val="00762E0E"/>
    <w:rsid w:val="00764ED1"/>
    <w:rsid w:val="00767B20"/>
    <w:rsid w:val="00771254"/>
    <w:rsid w:val="00771E8F"/>
    <w:rsid w:val="0077244D"/>
    <w:rsid w:val="0077423E"/>
    <w:rsid w:val="00774B0C"/>
    <w:rsid w:val="00775501"/>
    <w:rsid w:val="0077582D"/>
    <w:rsid w:val="00775BF9"/>
    <w:rsid w:val="00776C92"/>
    <w:rsid w:val="00776F7F"/>
    <w:rsid w:val="007773C1"/>
    <w:rsid w:val="00780540"/>
    <w:rsid w:val="007807B3"/>
    <w:rsid w:val="00780CF5"/>
    <w:rsid w:val="007828EF"/>
    <w:rsid w:val="007837CB"/>
    <w:rsid w:val="00785E7D"/>
    <w:rsid w:val="0078728B"/>
    <w:rsid w:val="007876F1"/>
    <w:rsid w:val="00790F01"/>
    <w:rsid w:val="0079253C"/>
    <w:rsid w:val="00796A0F"/>
    <w:rsid w:val="007A01D9"/>
    <w:rsid w:val="007A11D6"/>
    <w:rsid w:val="007A15A8"/>
    <w:rsid w:val="007A244A"/>
    <w:rsid w:val="007A452E"/>
    <w:rsid w:val="007A46D5"/>
    <w:rsid w:val="007A56E3"/>
    <w:rsid w:val="007A66CE"/>
    <w:rsid w:val="007A6A80"/>
    <w:rsid w:val="007B0B39"/>
    <w:rsid w:val="007B1850"/>
    <w:rsid w:val="007B2C64"/>
    <w:rsid w:val="007B415D"/>
    <w:rsid w:val="007B4224"/>
    <w:rsid w:val="007B485A"/>
    <w:rsid w:val="007B5383"/>
    <w:rsid w:val="007B62D8"/>
    <w:rsid w:val="007B71F0"/>
    <w:rsid w:val="007C0F04"/>
    <w:rsid w:val="007C1664"/>
    <w:rsid w:val="007C1BFB"/>
    <w:rsid w:val="007C21BE"/>
    <w:rsid w:val="007C2F39"/>
    <w:rsid w:val="007C2FFE"/>
    <w:rsid w:val="007C4716"/>
    <w:rsid w:val="007C5215"/>
    <w:rsid w:val="007C64CD"/>
    <w:rsid w:val="007D18D8"/>
    <w:rsid w:val="007D1A82"/>
    <w:rsid w:val="007D2B87"/>
    <w:rsid w:val="007D2BF7"/>
    <w:rsid w:val="007D402C"/>
    <w:rsid w:val="007D5302"/>
    <w:rsid w:val="007D66D9"/>
    <w:rsid w:val="007D73BC"/>
    <w:rsid w:val="007E07A4"/>
    <w:rsid w:val="007E1E7E"/>
    <w:rsid w:val="007E2065"/>
    <w:rsid w:val="007E38D4"/>
    <w:rsid w:val="007E3CEE"/>
    <w:rsid w:val="007E3E14"/>
    <w:rsid w:val="007E4C71"/>
    <w:rsid w:val="007E4CA9"/>
    <w:rsid w:val="007E76AB"/>
    <w:rsid w:val="007F0113"/>
    <w:rsid w:val="0080116D"/>
    <w:rsid w:val="008019E2"/>
    <w:rsid w:val="008020F4"/>
    <w:rsid w:val="00803C7E"/>
    <w:rsid w:val="0080499D"/>
    <w:rsid w:val="0080592A"/>
    <w:rsid w:val="00807AF1"/>
    <w:rsid w:val="008109BA"/>
    <w:rsid w:val="008142F9"/>
    <w:rsid w:val="00814584"/>
    <w:rsid w:val="00814E36"/>
    <w:rsid w:val="0081754B"/>
    <w:rsid w:val="00817C88"/>
    <w:rsid w:val="00820248"/>
    <w:rsid w:val="0082045B"/>
    <w:rsid w:val="008241DB"/>
    <w:rsid w:val="008256DA"/>
    <w:rsid w:val="00825A44"/>
    <w:rsid w:val="00826525"/>
    <w:rsid w:val="00826D0B"/>
    <w:rsid w:val="00827972"/>
    <w:rsid w:val="00832F30"/>
    <w:rsid w:val="008330E7"/>
    <w:rsid w:val="0083467B"/>
    <w:rsid w:val="00834DC9"/>
    <w:rsid w:val="00836727"/>
    <w:rsid w:val="00836A0E"/>
    <w:rsid w:val="00836E64"/>
    <w:rsid w:val="00841974"/>
    <w:rsid w:val="00841A7D"/>
    <w:rsid w:val="00842D2F"/>
    <w:rsid w:val="0084311A"/>
    <w:rsid w:val="00843B72"/>
    <w:rsid w:val="0084451F"/>
    <w:rsid w:val="008448C6"/>
    <w:rsid w:val="0084613C"/>
    <w:rsid w:val="008469B1"/>
    <w:rsid w:val="00847FCE"/>
    <w:rsid w:val="00851956"/>
    <w:rsid w:val="00851C56"/>
    <w:rsid w:val="00851CD8"/>
    <w:rsid w:val="0085376C"/>
    <w:rsid w:val="00853D6B"/>
    <w:rsid w:val="0085402C"/>
    <w:rsid w:val="0085451B"/>
    <w:rsid w:val="00855748"/>
    <w:rsid w:val="00856AD5"/>
    <w:rsid w:val="00860A79"/>
    <w:rsid w:val="008613FE"/>
    <w:rsid w:val="008623EE"/>
    <w:rsid w:val="00862D9B"/>
    <w:rsid w:val="0086317D"/>
    <w:rsid w:val="008646C6"/>
    <w:rsid w:val="00865CBF"/>
    <w:rsid w:val="00866E6B"/>
    <w:rsid w:val="00870684"/>
    <w:rsid w:val="008707F2"/>
    <w:rsid w:val="00870B6C"/>
    <w:rsid w:val="00873320"/>
    <w:rsid w:val="00876E33"/>
    <w:rsid w:val="00877F41"/>
    <w:rsid w:val="00880F76"/>
    <w:rsid w:val="00883121"/>
    <w:rsid w:val="00883571"/>
    <w:rsid w:val="00884CE8"/>
    <w:rsid w:val="008850E2"/>
    <w:rsid w:val="008857F5"/>
    <w:rsid w:val="0089100F"/>
    <w:rsid w:val="008915CF"/>
    <w:rsid w:val="00892AC3"/>
    <w:rsid w:val="008931BE"/>
    <w:rsid w:val="00893276"/>
    <w:rsid w:val="00894B30"/>
    <w:rsid w:val="00896EEA"/>
    <w:rsid w:val="008A07CE"/>
    <w:rsid w:val="008A5CD9"/>
    <w:rsid w:val="008A645F"/>
    <w:rsid w:val="008B26DD"/>
    <w:rsid w:val="008B5114"/>
    <w:rsid w:val="008B689A"/>
    <w:rsid w:val="008B778D"/>
    <w:rsid w:val="008B78CB"/>
    <w:rsid w:val="008C13C1"/>
    <w:rsid w:val="008C1CDF"/>
    <w:rsid w:val="008C67D0"/>
    <w:rsid w:val="008C768A"/>
    <w:rsid w:val="008D17EE"/>
    <w:rsid w:val="008D2FDB"/>
    <w:rsid w:val="008D4CFF"/>
    <w:rsid w:val="008D5FFB"/>
    <w:rsid w:val="008E03D0"/>
    <w:rsid w:val="008E057C"/>
    <w:rsid w:val="008E0753"/>
    <w:rsid w:val="008E08C6"/>
    <w:rsid w:val="008E0B18"/>
    <w:rsid w:val="008E0FC3"/>
    <w:rsid w:val="008E11A3"/>
    <w:rsid w:val="008E25FE"/>
    <w:rsid w:val="008E4C48"/>
    <w:rsid w:val="008F0634"/>
    <w:rsid w:val="008F14F2"/>
    <w:rsid w:val="008F40DA"/>
    <w:rsid w:val="008F4318"/>
    <w:rsid w:val="008F49FB"/>
    <w:rsid w:val="008F7478"/>
    <w:rsid w:val="00901A6F"/>
    <w:rsid w:val="00903F56"/>
    <w:rsid w:val="00905295"/>
    <w:rsid w:val="00905F35"/>
    <w:rsid w:val="009129EF"/>
    <w:rsid w:val="00912ABE"/>
    <w:rsid w:val="0091579F"/>
    <w:rsid w:val="00916156"/>
    <w:rsid w:val="009161C1"/>
    <w:rsid w:val="00917397"/>
    <w:rsid w:val="0092151F"/>
    <w:rsid w:val="009238E8"/>
    <w:rsid w:val="009246AC"/>
    <w:rsid w:val="00924923"/>
    <w:rsid w:val="0092554A"/>
    <w:rsid w:val="00925BA5"/>
    <w:rsid w:val="009268BC"/>
    <w:rsid w:val="00927815"/>
    <w:rsid w:val="009307B3"/>
    <w:rsid w:val="009318AA"/>
    <w:rsid w:val="009331BD"/>
    <w:rsid w:val="00935335"/>
    <w:rsid w:val="00936CF6"/>
    <w:rsid w:val="00936E57"/>
    <w:rsid w:val="00937C32"/>
    <w:rsid w:val="009420ED"/>
    <w:rsid w:val="0094588C"/>
    <w:rsid w:val="00945EB7"/>
    <w:rsid w:val="00946102"/>
    <w:rsid w:val="0094686F"/>
    <w:rsid w:val="00952113"/>
    <w:rsid w:val="00952D83"/>
    <w:rsid w:val="00954889"/>
    <w:rsid w:val="00960D19"/>
    <w:rsid w:val="00961080"/>
    <w:rsid w:val="009614AE"/>
    <w:rsid w:val="009615C0"/>
    <w:rsid w:val="00961DD8"/>
    <w:rsid w:val="00962473"/>
    <w:rsid w:val="00962FDD"/>
    <w:rsid w:val="00971165"/>
    <w:rsid w:val="009717AD"/>
    <w:rsid w:val="00971AE7"/>
    <w:rsid w:val="00972D94"/>
    <w:rsid w:val="0097395E"/>
    <w:rsid w:val="00973C68"/>
    <w:rsid w:val="00974479"/>
    <w:rsid w:val="00974715"/>
    <w:rsid w:val="00975933"/>
    <w:rsid w:val="00975F46"/>
    <w:rsid w:val="00976A0F"/>
    <w:rsid w:val="00981086"/>
    <w:rsid w:val="009819B5"/>
    <w:rsid w:val="00981ADE"/>
    <w:rsid w:val="00981AFD"/>
    <w:rsid w:val="00982331"/>
    <w:rsid w:val="00982705"/>
    <w:rsid w:val="009840EE"/>
    <w:rsid w:val="0098433E"/>
    <w:rsid w:val="00984F72"/>
    <w:rsid w:val="009860E6"/>
    <w:rsid w:val="00991BAD"/>
    <w:rsid w:val="00991E25"/>
    <w:rsid w:val="00993501"/>
    <w:rsid w:val="00993665"/>
    <w:rsid w:val="00994D0A"/>
    <w:rsid w:val="00994F47"/>
    <w:rsid w:val="009950BE"/>
    <w:rsid w:val="009A1508"/>
    <w:rsid w:val="009A171D"/>
    <w:rsid w:val="009A1D6B"/>
    <w:rsid w:val="009A7A2B"/>
    <w:rsid w:val="009B1246"/>
    <w:rsid w:val="009B2056"/>
    <w:rsid w:val="009B2884"/>
    <w:rsid w:val="009B2DFB"/>
    <w:rsid w:val="009B4C97"/>
    <w:rsid w:val="009B7F5F"/>
    <w:rsid w:val="009C12D4"/>
    <w:rsid w:val="009C1C13"/>
    <w:rsid w:val="009C22C9"/>
    <w:rsid w:val="009C3A4C"/>
    <w:rsid w:val="009C5354"/>
    <w:rsid w:val="009C7DCF"/>
    <w:rsid w:val="009D0218"/>
    <w:rsid w:val="009D1BC3"/>
    <w:rsid w:val="009D3D5F"/>
    <w:rsid w:val="009D537F"/>
    <w:rsid w:val="009D5BA6"/>
    <w:rsid w:val="009D719D"/>
    <w:rsid w:val="009E218B"/>
    <w:rsid w:val="009E43BF"/>
    <w:rsid w:val="009E605F"/>
    <w:rsid w:val="009E64F6"/>
    <w:rsid w:val="009E68A1"/>
    <w:rsid w:val="009F0789"/>
    <w:rsid w:val="009F1F85"/>
    <w:rsid w:val="009F21EB"/>
    <w:rsid w:val="009F265F"/>
    <w:rsid w:val="009F4396"/>
    <w:rsid w:val="009F45D5"/>
    <w:rsid w:val="009F46E4"/>
    <w:rsid w:val="009F48C0"/>
    <w:rsid w:val="009F55E5"/>
    <w:rsid w:val="009F574E"/>
    <w:rsid w:val="009F60FF"/>
    <w:rsid w:val="009F65F3"/>
    <w:rsid w:val="009F6853"/>
    <w:rsid w:val="009F7F17"/>
    <w:rsid w:val="00A034DE"/>
    <w:rsid w:val="00A04473"/>
    <w:rsid w:val="00A060D7"/>
    <w:rsid w:val="00A062D3"/>
    <w:rsid w:val="00A06A84"/>
    <w:rsid w:val="00A1020A"/>
    <w:rsid w:val="00A10C60"/>
    <w:rsid w:val="00A1136C"/>
    <w:rsid w:val="00A12435"/>
    <w:rsid w:val="00A1267E"/>
    <w:rsid w:val="00A133A0"/>
    <w:rsid w:val="00A13AA1"/>
    <w:rsid w:val="00A14484"/>
    <w:rsid w:val="00A14D72"/>
    <w:rsid w:val="00A15402"/>
    <w:rsid w:val="00A175A0"/>
    <w:rsid w:val="00A17F76"/>
    <w:rsid w:val="00A272B4"/>
    <w:rsid w:val="00A27BE9"/>
    <w:rsid w:val="00A27DEA"/>
    <w:rsid w:val="00A27EDA"/>
    <w:rsid w:val="00A32355"/>
    <w:rsid w:val="00A32858"/>
    <w:rsid w:val="00A34BFC"/>
    <w:rsid w:val="00A35281"/>
    <w:rsid w:val="00A36DF6"/>
    <w:rsid w:val="00A37178"/>
    <w:rsid w:val="00A3728B"/>
    <w:rsid w:val="00A4012F"/>
    <w:rsid w:val="00A401ED"/>
    <w:rsid w:val="00A40A3A"/>
    <w:rsid w:val="00A40E16"/>
    <w:rsid w:val="00A41AF9"/>
    <w:rsid w:val="00A41D38"/>
    <w:rsid w:val="00A44418"/>
    <w:rsid w:val="00A445EE"/>
    <w:rsid w:val="00A44ED3"/>
    <w:rsid w:val="00A4525A"/>
    <w:rsid w:val="00A45FC6"/>
    <w:rsid w:val="00A47F73"/>
    <w:rsid w:val="00A504DB"/>
    <w:rsid w:val="00A51833"/>
    <w:rsid w:val="00A51913"/>
    <w:rsid w:val="00A52A1E"/>
    <w:rsid w:val="00A54C72"/>
    <w:rsid w:val="00A54E40"/>
    <w:rsid w:val="00A55415"/>
    <w:rsid w:val="00A563BA"/>
    <w:rsid w:val="00A566EC"/>
    <w:rsid w:val="00A56EB8"/>
    <w:rsid w:val="00A60F6A"/>
    <w:rsid w:val="00A632E3"/>
    <w:rsid w:val="00A638E3"/>
    <w:rsid w:val="00A64CE4"/>
    <w:rsid w:val="00A657F8"/>
    <w:rsid w:val="00A65B15"/>
    <w:rsid w:val="00A664BE"/>
    <w:rsid w:val="00A67CF1"/>
    <w:rsid w:val="00A71E59"/>
    <w:rsid w:val="00A71E5F"/>
    <w:rsid w:val="00A75E50"/>
    <w:rsid w:val="00A76D48"/>
    <w:rsid w:val="00A778BC"/>
    <w:rsid w:val="00A82AA4"/>
    <w:rsid w:val="00A83605"/>
    <w:rsid w:val="00A83AF0"/>
    <w:rsid w:val="00A83DB5"/>
    <w:rsid w:val="00A84D89"/>
    <w:rsid w:val="00A867C2"/>
    <w:rsid w:val="00A8710B"/>
    <w:rsid w:val="00A904DB"/>
    <w:rsid w:val="00A9050B"/>
    <w:rsid w:val="00A911ED"/>
    <w:rsid w:val="00A91E6E"/>
    <w:rsid w:val="00A92060"/>
    <w:rsid w:val="00A93210"/>
    <w:rsid w:val="00A943B1"/>
    <w:rsid w:val="00A95839"/>
    <w:rsid w:val="00A96B58"/>
    <w:rsid w:val="00A96B62"/>
    <w:rsid w:val="00A9746B"/>
    <w:rsid w:val="00A975B3"/>
    <w:rsid w:val="00A97FF7"/>
    <w:rsid w:val="00AA122A"/>
    <w:rsid w:val="00AA12B8"/>
    <w:rsid w:val="00AA15E4"/>
    <w:rsid w:val="00AA1F61"/>
    <w:rsid w:val="00AA24B4"/>
    <w:rsid w:val="00AA3497"/>
    <w:rsid w:val="00AA5D4F"/>
    <w:rsid w:val="00AA6155"/>
    <w:rsid w:val="00AB0393"/>
    <w:rsid w:val="00AB063D"/>
    <w:rsid w:val="00AB0AA8"/>
    <w:rsid w:val="00AB1556"/>
    <w:rsid w:val="00AB300E"/>
    <w:rsid w:val="00AB3395"/>
    <w:rsid w:val="00AB3EA4"/>
    <w:rsid w:val="00AB5D4B"/>
    <w:rsid w:val="00AB71F5"/>
    <w:rsid w:val="00AC017A"/>
    <w:rsid w:val="00AC04DB"/>
    <w:rsid w:val="00AC1A47"/>
    <w:rsid w:val="00AC1EEB"/>
    <w:rsid w:val="00AC2644"/>
    <w:rsid w:val="00AC47FF"/>
    <w:rsid w:val="00AC5F01"/>
    <w:rsid w:val="00AD056E"/>
    <w:rsid w:val="00AD1135"/>
    <w:rsid w:val="00AD2D21"/>
    <w:rsid w:val="00AD3DEB"/>
    <w:rsid w:val="00AD421F"/>
    <w:rsid w:val="00AD5BDA"/>
    <w:rsid w:val="00AD7541"/>
    <w:rsid w:val="00AD77F0"/>
    <w:rsid w:val="00AD7F36"/>
    <w:rsid w:val="00AE028D"/>
    <w:rsid w:val="00AE232F"/>
    <w:rsid w:val="00AE2CF3"/>
    <w:rsid w:val="00AE4128"/>
    <w:rsid w:val="00AE504D"/>
    <w:rsid w:val="00AE50E8"/>
    <w:rsid w:val="00AE577E"/>
    <w:rsid w:val="00AE578A"/>
    <w:rsid w:val="00AE6181"/>
    <w:rsid w:val="00AF04C5"/>
    <w:rsid w:val="00AF14AA"/>
    <w:rsid w:val="00AF1E90"/>
    <w:rsid w:val="00AF28E5"/>
    <w:rsid w:val="00AF2D82"/>
    <w:rsid w:val="00AF5968"/>
    <w:rsid w:val="00AF65F6"/>
    <w:rsid w:val="00AF7A17"/>
    <w:rsid w:val="00B021B3"/>
    <w:rsid w:val="00B02D67"/>
    <w:rsid w:val="00B03186"/>
    <w:rsid w:val="00B04DFB"/>
    <w:rsid w:val="00B052EF"/>
    <w:rsid w:val="00B05450"/>
    <w:rsid w:val="00B05E44"/>
    <w:rsid w:val="00B07A3A"/>
    <w:rsid w:val="00B11C94"/>
    <w:rsid w:val="00B14900"/>
    <w:rsid w:val="00B16B20"/>
    <w:rsid w:val="00B17AC8"/>
    <w:rsid w:val="00B2151A"/>
    <w:rsid w:val="00B25D98"/>
    <w:rsid w:val="00B26F82"/>
    <w:rsid w:val="00B27D02"/>
    <w:rsid w:val="00B305A5"/>
    <w:rsid w:val="00B314FD"/>
    <w:rsid w:val="00B32322"/>
    <w:rsid w:val="00B35DD1"/>
    <w:rsid w:val="00B360B9"/>
    <w:rsid w:val="00B378A1"/>
    <w:rsid w:val="00B40342"/>
    <w:rsid w:val="00B41A74"/>
    <w:rsid w:val="00B43E99"/>
    <w:rsid w:val="00B45BC6"/>
    <w:rsid w:val="00B517F6"/>
    <w:rsid w:val="00B52CBB"/>
    <w:rsid w:val="00B53483"/>
    <w:rsid w:val="00B5364E"/>
    <w:rsid w:val="00B53EC7"/>
    <w:rsid w:val="00B55EB7"/>
    <w:rsid w:val="00B57353"/>
    <w:rsid w:val="00B573D4"/>
    <w:rsid w:val="00B57746"/>
    <w:rsid w:val="00B6064C"/>
    <w:rsid w:val="00B60988"/>
    <w:rsid w:val="00B64C87"/>
    <w:rsid w:val="00B67D04"/>
    <w:rsid w:val="00B70D53"/>
    <w:rsid w:val="00B728AB"/>
    <w:rsid w:val="00B72E6F"/>
    <w:rsid w:val="00B73706"/>
    <w:rsid w:val="00B76DD8"/>
    <w:rsid w:val="00B81071"/>
    <w:rsid w:val="00B811F7"/>
    <w:rsid w:val="00B8361B"/>
    <w:rsid w:val="00B83FE5"/>
    <w:rsid w:val="00B844A2"/>
    <w:rsid w:val="00B85FE1"/>
    <w:rsid w:val="00B8623D"/>
    <w:rsid w:val="00B87E20"/>
    <w:rsid w:val="00B904F8"/>
    <w:rsid w:val="00B91024"/>
    <w:rsid w:val="00B94C5B"/>
    <w:rsid w:val="00B963F1"/>
    <w:rsid w:val="00B9659F"/>
    <w:rsid w:val="00BA0821"/>
    <w:rsid w:val="00BA0D6D"/>
    <w:rsid w:val="00BA1531"/>
    <w:rsid w:val="00BA3193"/>
    <w:rsid w:val="00BA40D4"/>
    <w:rsid w:val="00BA4DC2"/>
    <w:rsid w:val="00BA4E95"/>
    <w:rsid w:val="00BA7E69"/>
    <w:rsid w:val="00BB09D8"/>
    <w:rsid w:val="00BB281D"/>
    <w:rsid w:val="00BB4265"/>
    <w:rsid w:val="00BB62C0"/>
    <w:rsid w:val="00BC0426"/>
    <w:rsid w:val="00BC0972"/>
    <w:rsid w:val="00BC11C3"/>
    <w:rsid w:val="00BC27D0"/>
    <w:rsid w:val="00BC49E5"/>
    <w:rsid w:val="00BD00C7"/>
    <w:rsid w:val="00BD15E0"/>
    <w:rsid w:val="00BD3551"/>
    <w:rsid w:val="00BD3E05"/>
    <w:rsid w:val="00BD64F3"/>
    <w:rsid w:val="00BD681F"/>
    <w:rsid w:val="00BD6CAC"/>
    <w:rsid w:val="00BE10EF"/>
    <w:rsid w:val="00BE1456"/>
    <w:rsid w:val="00BE14D6"/>
    <w:rsid w:val="00BE2EDB"/>
    <w:rsid w:val="00BE2FDD"/>
    <w:rsid w:val="00BE50DA"/>
    <w:rsid w:val="00BE5945"/>
    <w:rsid w:val="00BE7331"/>
    <w:rsid w:val="00BF126F"/>
    <w:rsid w:val="00BF206B"/>
    <w:rsid w:val="00BF26C7"/>
    <w:rsid w:val="00BF39FC"/>
    <w:rsid w:val="00BF6808"/>
    <w:rsid w:val="00C0019F"/>
    <w:rsid w:val="00C03E06"/>
    <w:rsid w:val="00C05034"/>
    <w:rsid w:val="00C0683C"/>
    <w:rsid w:val="00C10DF5"/>
    <w:rsid w:val="00C16C4C"/>
    <w:rsid w:val="00C170FF"/>
    <w:rsid w:val="00C21F6C"/>
    <w:rsid w:val="00C22B9A"/>
    <w:rsid w:val="00C23352"/>
    <w:rsid w:val="00C24813"/>
    <w:rsid w:val="00C25764"/>
    <w:rsid w:val="00C25DC1"/>
    <w:rsid w:val="00C261D6"/>
    <w:rsid w:val="00C2690F"/>
    <w:rsid w:val="00C27A01"/>
    <w:rsid w:val="00C32139"/>
    <w:rsid w:val="00C32184"/>
    <w:rsid w:val="00C334C3"/>
    <w:rsid w:val="00C33878"/>
    <w:rsid w:val="00C33F16"/>
    <w:rsid w:val="00C40125"/>
    <w:rsid w:val="00C40EE8"/>
    <w:rsid w:val="00C416CC"/>
    <w:rsid w:val="00C44EA4"/>
    <w:rsid w:val="00C4540E"/>
    <w:rsid w:val="00C45D8D"/>
    <w:rsid w:val="00C45D90"/>
    <w:rsid w:val="00C4670B"/>
    <w:rsid w:val="00C46BA1"/>
    <w:rsid w:val="00C525F7"/>
    <w:rsid w:val="00C54EBB"/>
    <w:rsid w:val="00C55139"/>
    <w:rsid w:val="00C567D6"/>
    <w:rsid w:val="00C56F2E"/>
    <w:rsid w:val="00C61381"/>
    <w:rsid w:val="00C63B6E"/>
    <w:rsid w:val="00C70E4D"/>
    <w:rsid w:val="00C71CCA"/>
    <w:rsid w:val="00C7219B"/>
    <w:rsid w:val="00C73041"/>
    <w:rsid w:val="00C736CF"/>
    <w:rsid w:val="00C739EF"/>
    <w:rsid w:val="00C80897"/>
    <w:rsid w:val="00C80F15"/>
    <w:rsid w:val="00C80F7E"/>
    <w:rsid w:val="00C838D4"/>
    <w:rsid w:val="00C83EFF"/>
    <w:rsid w:val="00C859E9"/>
    <w:rsid w:val="00C862CE"/>
    <w:rsid w:val="00C87E2E"/>
    <w:rsid w:val="00C932F0"/>
    <w:rsid w:val="00C948B6"/>
    <w:rsid w:val="00C94DEF"/>
    <w:rsid w:val="00C959EA"/>
    <w:rsid w:val="00C96385"/>
    <w:rsid w:val="00C96CD8"/>
    <w:rsid w:val="00C97FCF"/>
    <w:rsid w:val="00CA0283"/>
    <w:rsid w:val="00CA1CD3"/>
    <w:rsid w:val="00CA1F40"/>
    <w:rsid w:val="00CA28E1"/>
    <w:rsid w:val="00CA2B42"/>
    <w:rsid w:val="00CA5889"/>
    <w:rsid w:val="00CA5B5A"/>
    <w:rsid w:val="00CA7A87"/>
    <w:rsid w:val="00CA7FA3"/>
    <w:rsid w:val="00CB0D57"/>
    <w:rsid w:val="00CB38DF"/>
    <w:rsid w:val="00CB51FC"/>
    <w:rsid w:val="00CB662F"/>
    <w:rsid w:val="00CB7090"/>
    <w:rsid w:val="00CC0C14"/>
    <w:rsid w:val="00CC0E11"/>
    <w:rsid w:val="00CC3F91"/>
    <w:rsid w:val="00CC6902"/>
    <w:rsid w:val="00CC7AAF"/>
    <w:rsid w:val="00CD01FC"/>
    <w:rsid w:val="00CD08CE"/>
    <w:rsid w:val="00CD0B14"/>
    <w:rsid w:val="00CD0E26"/>
    <w:rsid w:val="00CD173D"/>
    <w:rsid w:val="00CD2E58"/>
    <w:rsid w:val="00CD4EB1"/>
    <w:rsid w:val="00CD6009"/>
    <w:rsid w:val="00CD758B"/>
    <w:rsid w:val="00CE0AE7"/>
    <w:rsid w:val="00CE2DFF"/>
    <w:rsid w:val="00CE31F7"/>
    <w:rsid w:val="00CE3CCA"/>
    <w:rsid w:val="00CE5137"/>
    <w:rsid w:val="00CE5871"/>
    <w:rsid w:val="00CE5BB9"/>
    <w:rsid w:val="00CF1F71"/>
    <w:rsid w:val="00CF5DE4"/>
    <w:rsid w:val="00CF7A71"/>
    <w:rsid w:val="00D00054"/>
    <w:rsid w:val="00D00598"/>
    <w:rsid w:val="00D00F97"/>
    <w:rsid w:val="00D0345A"/>
    <w:rsid w:val="00D0371B"/>
    <w:rsid w:val="00D052FF"/>
    <w:rsid w:val="00D06CEE"/>
    <w:rsid w:val="00D0789E"/>
    <w:rsid w:val="00D07E71"/>
    <w:rsid w:val="00D117E2"/>
    <w:rsid w:val="00D12F32"/>
    <w:rsid w:val="00D135E2"/>
    <w:rsid w:val="00D17969"/>
    <w:rsid w:val="00D2379F"/>
    <w:rsid w:val="00D237F0"/>
    <w:rsid w:val="00D23B85"/>
    <w:rsid w:val="00D2559E"/>
    <w:rsid w:val="00D263B9"/>
    <w:rsid w:val="00D26C7C"/>
    <w:rsid w:val="00D32715"/>
    <w:rsid w:val="00D327F3"/>
    <w:rsid w:val="00D35E81"/>
    <w:rsid w:val="00D37B56"/>
    <w:rsid w:val="00D40509"/>
    <w:rsid w:val="00D44F85"/>
    <w:rsid w:val="00D46155"/>
    <w:rsid w:val="00D4663D"/>
    <w:rsid w:val="00D468F8"/>
    <w:rsid w:val="00D4723C"/>
    <w:rsid w:val="00D50CD7"/>
    <w:rsid w:val="00D521BF"/>
    <w:rsid w:val="00D52C14"/>
    <w:rsid w:val="00D546B9"/>
    <w:rsid w:val="00D54C2E"/>
    <w:rsid w:val="00D54D26"/>
    <w:rsid w:val="00D55775"/>
    <w:rsid w:val="00D55F1E"/>
    <w:rsid w:val="00D566D1"/>
    <w:rsid w:val="00D619F8"/>
    <w:rsid w:val="00D62063"/>
    <w:rsid w:val="00D62882"/>
    <w:rsid w:val="00D6293D"/>
    <w:rsid w:val="00D62BE9"/>
    <w:rsid w:val="00D6340F"/>
    <w:rsid w:val="00D63FE1"/>
    <w:rsid w:val="00D64A20"/>
    <w:rsid w:val="00D6512F"/>
    <w:rsid w:val="00D66BDD"/>
    <w:rsid w:val="00D70ED2"/>
    <w:rsid w:val="00D71C74"/>
    <w:rsid w:val="00D732FE"/>
    <w:rsid w:val="00D74514"/>
    <w:rsid w:val="00D75B47"/>
    <w:rsid w:val="00D7769A"/>
    <w:rsid w:val="00D77ACB"/>
    <w:rsid w:val="00D77BC0"/>
    <w:rsid w:val="00D8048A"/>
    <w:rsid w:val="00D80D22"/>
    <w:rsid w:val="00D819D0"/>
    <w:rsid w:val="00D82279"/>
    <w:rsid w:val="00D83F3E"/>
    <w:rsid w:val="00D85D70"/>
    <w:rsid w:val="00D86D80"/>
    <w:rsid w:val="00D86EA7"/>
    <w:rsid w:val="00D87460"/>
    <w:rsid w:val="00D9063F"/>
    <w:rsid w:val="00D906F8"/>
    <w:rsid w:val="00D909C3"/>
    <w:rsid w:val="00D9305B"/>
    <w:rsid w:val="00D9456C"/>
    <w:rsid w:val="00D94CF9"/>
    <w:rsid w:val="00D973F7"/>
    <w:rsid w:val="00DA0BC8"/>
    <w:rsid w:val="00DA19DA"/>
    <w:rsid w:val="00DA3C0F"/>
    <w:rsid w:val="00DA3DD6"/>
    <w:rsid w:val="00DA46EB"/>
    <w:rsid w:val="00DA58A6"/>
    <w:rsid w:val="00DA65A8"/>
    <w:rsid w:val="00DA7D27"/>
    <w:rsid w:val="00DB0573"/>
    <w:rsid w:val="00DB0DAD"/>
    <w:rsid w:val="00DB1DB5"/>
    <w:rsid w:val="00DB22E4"/>
    <w:rsid w:val="00DB63DE"/>
    <w:rsid w:val="00DB69FD"/>
    <w:rsid w:val="00DB6C47"/>
    <w:rsid w:val="00DB711C"/>
    <w:rsid w:val="00DB72B6"/>
    <w:rsid w:val="00DC18A6"/>
    <w:rsid w:val="00DC2458"/>
    <w:rsid w:val="00DC3688"/>
    <w:rsid w:val="00DC6BA8"/>
    <w:rsid w:val="00DC7A4A"/>
    <w:rsid w:val="00DC7B0E"/>
    <w:rsid w:val="00DC7D04"/>
    <w:rsid w:val="00DD038F"/>
    <w:rsid w:val="00DD36CF"/>
    <w:rsid w:val="00DD3ADB"/>
    <w:rsid w:val="00DD6EB3"/>
    <w:rsid w:val="00DD72C6"/>
    <w:rsid w:val="00DE04A2"/>
    <w:rsid w:val="00DE0790"/>
    <w:rsid w:val="00DE2EBB"/>
    <w:rsid w:val="00DE325C"/>
    <w:rsid w:val="00DE75A7"/>
    <w:rsid w:val="00DE7C9A"/>
    <w:rsid w:val="00DF1746"/>
    <w:rsid w:val="00DF4F5E"/>
    <w:rsid w:val="00DF51F1"/>
    <w:rsid w:val="00E00C11"/>
    <w:rsid w:val="00E0216D"/>
    <w:rsid w:val="00E0423A"/>
    <w:rsid w:val="00E05FFF"/>
    <w:rsid w:val="00E0699C"/>
    <w:rsid w:val="00E073CA"/>
    <w:rsid w:val="00E1114C"/>
    <w:rsid w:val="00E11E5C"/>
    <w:rsid w:val="00E11E69"/>
    <w:rsid w:val="00E12FF7"/>
    <w:rsid w:val="00E14C19"/>
    <w:rsid w:val="00E16593"/>
    <w:rsid w:val="00E17144"/>
    <w:rsid w:val="00E24B6E"/>
    <w:rsid w:val="00E25B30"/>
    <w:rsid w:val="00E265B2"/>
    <w:rsid w:val="00E3170E"/>
    <w:rsid w:val="00E33A0A"/>
    <w:rsid w:val="00E341B7"/>
    <w:rsid w:val="00E34414"/>
    <w:rsid w:val="00E3463E"/>
    <w:rsid w:val="00E35096"/>
    <w:rsid w:val="00E36373"/>
    <w:rsid w:val="00E37021"/>
    <w:rsid w:val="00E41267"/>
    <w:rsid w:val="00E413A0"/>
    <w:rsid w:val="00E428C7"/>
    <w:rsid w:val="00E43C01"/>
    <w:rsid w:val="00E44FEE"/>
    <w:rsid w:val="00E46931"/>
    <w:rsid w:val="00E46A2E"/>
    <w:rsid w:val="00E5038E"/>
    <w:rsid w:val="00E504DD"/>
    <w:rsid w:val="00E51CFE"/>
    <w:rsid w:val="00E52A8C"/>
    <w:rsid w:val="00E54B18"/>
    <w:rsid w:val="00E54B89"/>
    <w:rsid w:val="00E564A0"/>
    <w:rsid w:val="00E5697C"/>
    <w:rsid w:val="00E57DD9"/>
    <w:rsid w:val="00E60225"/>
    <w:rsid w:val="00E61C82"/>
    <w:rsid w:val="00E6229D"/>
    <w:rsid w:val="00E66AC6"/>
    <w:rsid w:val="00E70A18"/>
    <w:rsid w:val="00E7198F"/>
    <w:rsid w:val="00E7277D"/>
    <w:rsid w:val="00E7588E"/>
    <w:rsid w:val="00E75DB5"/>
    <w:rsid w:val="00E80E3E"/>
    <w:rsid w:val="00E82E3D"/>
    <w:rsid w:val="00E85E64"/>
    <w:rsid w:val="00E85F78"/>
    <w:rsid w:val="00E86FFB"/>
    <w:rsid w:val="00E87A0F"/>
    <w:rsid w:val="00E87D5F"/>
    <w:rsid w:val="00E902ED"/>
    <w:rsid w:val="00E90554"/>
    <w:rsid w:val="00E922D5"/>
    <w:rsid w:val="00E92B1F"/>
    <w:rsid w:val="00E942F9"/>
    <w:rsid w:val="00E96CAC"/>
    <w:rsid w:val="00E97711"/>
    <w:rsid w:val="00E97DD4"/>
    <w:rsid w:val="00EA08E8"/>
    <w:rsid w:val="00EA408F"/>
    <w:rsid w:val="00EA6445"/>
    <w:rsid w:val="00EA7DF8"/>
    <w:rsid w:val="00EB31C2"/>
    <w:rsid w:val="00EB32BC"/>
    <w:rsid w:val="00EB383D"/>
    <w:rsid w:val="00EB4AC7"/>
    <w:rsid w:val="00EB4E94"/>
    <w:rsid w:val="00EB63A5"/>
    <w:rsid w:val="00EB7857"/>
    <w:rsid w:val="00EC005C"/>
    <w:rsid w:val="00EC3792"/>
    <w:rsid w:val="00EC5473"/>
    <w:rsid w:val="00EC5C35"/>
    <w:rsid w:val="00EC6106"/>
    <w:rsid w:val="00EC6DC7"/>
    <w:rsid w:val="00EC750E"/>
    <w:rsid w:val="00EC7898"/>
    <w:rsid w:val="00ED0254"/>
    <w:rsid w:val="00ED3637"/>
    <w:rsid w:val="00ED5564"/>
    <w:rsid w:val="00ED6D5B"/>
    <w:rsid w:val="00ED7598"/>
    <w:rsid w:val="00EE2EFD"/>
    <w:rsid w:val="00EE38AA"/>
    <w:rsid w:val="00EE7D97"/>
    <w:rsid w:val="00EF0DAC"/>
    <w:rsid w:val="00EF0E9E"/>
    <w:rsid w:val="00EF1257"/>
    <w:rsid w:val="00EF15B3"/>
    <w:rsid w:val="00EF1E80"/>
    <w:rsid w:val="00EF3B3F"/>
    <w:rsid w:val="00EF579A"/>
    <w:rsid w:val="00EF5E08"/>
    <w:rsid w:val="00EF63E4"/>
    <w:rsid w:val="00EF6D2E"/>
    <w:rsid w:val="00F00BA0"/>
    <w:rsid w:val="00F016E6"/>
    <w:rsid w:val="00F01BF8"/>
    <w:rsid w:val="00F06959"/>
    <w:rsid w:val="00F07DA0"/>
    <w:rsid w:val="00F12618"/>
    <w:rsid w:val="00F1271F"/>
    <w:rsid w:val="00F13A27"/>
    <w:rsid w:val="00F16363"/>
    <w:rsid w:val="00F172BB"/>
    <w:rsid w:val="00F20BC8"/>
    <w:rsid w:val="00F22CF6"/>
    <w:rsid w:val="00F2440E"/>
    <w:rsid w:val="00F25B04"/>
    <w:rsid w:val="00F27951"/>
    <w:rsid w:val="00F31122"/>
    <w:rsid w:val="00F349B2"/>
    <w:rsid w:val="00F359BE"/>
    <w:rsid w:val="00F35F76"/>
    <w:rsid w:val="00F37C50"/>
    <w:rsid w:val="00F4057B"/>
    <w:rsid w:val="00F417BA"/>
    <w:rsid w:val="00F438E6"/>
    <w:rsid w:val="00F43996"/>
    <w:rsid w:val="00F47326"/>
    <w:rsid w:val="00F47928"/>
    <w:rsid w:val="00F5121F"/>
    <w:rsid w:val="00F51ACF"/>
    <w:rsid w:val="00F53C2E"/>
    <w:rsid w:val="00F5439F"/>
    <w:rsid w:val="00F5455C"/>
    <w:rsid w:val="00F54801"/>
    <w:rsid w:val="00F550E8"/>
    <w:rsid w:val="00F56CE1"/>
    <w:rsid w:val="00F56E24"/>
    <w:rsid w:val="00F604C7"/>
    <w:rsid w:val="00F607A0"/>
    <w:rsid w:val="00F6294A"/>
    <w:rsid w:val="00F634D5"/>
    <w:rsid w:val="00F64A07"/>
    <w:rsid w:val="00F656F7"/>
    <w:rsid w:val="00F678BF"/>
    <w:rsid w:val="00F67B08"/>
    <w:rsid w:val="00F7129C"/>
    <w:rsid w:val="00F724D4"/>
    <w:rsid w:val="00F7374F"/>
    <w:rsid w:val="00F779D3"/>
    <w:rsid w:val="00F80162"/>
    <w:rsid w:val="00F8246A"/>
    <w:rsid w:val="00F82BCD"/>
    <w:rsid w:val="00F84664"/>
    <w:rsid w:val="00F84E44"/>
    <w:rsid w:val="00F864E4"/>
    <w:rsid w:val="00F91E21"/>
    <w:rsid w:val="00F926E9"/>
    <w:rsid w:val="00FA0CD0"/>
    <w:rsid w:val="00FA1237"/>
    <w:rsid w:val="00FA3527"/>
    <w:rsid w:val="00FA3E15"/>
    <w:rsid w:val="00FA46C0"/>
    <w:rsid w:val="00FA46CD"/>
    <w:rsid w:val="00FA4C49"/>
    <w:rsid w:val="00FA4E4F"/>
    <w:rsid w:val="00FA58BF"/>
    <w:rsid w:val="00FA7767"/>
    <w:rsid w:val="00FB161A"/>
    <w:rsid w:val="00FC0B84"/>
    <w:rsid w:val="00FC0F15"/>
    <w:rsid w:val="00FC167D"/>
    <w:rsid w:val="00FC3CFE"/>
    <w:rsid w:val="00FD0687"/>
    <w:rsid w:val="00FD112E"/>
    <w:rsid w:val="00FD35B1"/>
    <w:rsid w:val="00FD477E"/>
    <w:rsid w:val="00FD57DA"/>
    <w:rsid w:val="00FD6B8B"/>
    <w:rsid w:val="00FD74FA"/>
    <w:rsid w:val="00FE43BD"/>
    <w:rsid w:val="00FE6C87"/>
    <w:rsid w:val="00FE6CB1"/>
    <w:rsid w:val="00FF091E"/>
    <w:rsid w:val="00FF2BA3"/>
    <w:rsid w:val="00FF4972"/>
    <w:rsid w:val="00FF5165"/>
    <w:rsid w:val="00FF553C"/>
    <w:rsid w:val="00FF6999"/>
    <w:rsid w:val="00FF7458"/>
    <w:rsid w:val="00FF75D1"/>
    <w:rsid w:val="00FF7BEA"/>
    <w:rsid w:val="01208A1F"/>
    <w:rsid w:val="0160DAA5"/>
    <w:rsid w:val="059B3E84"/>
    <w:rsid w:val="0BB648DF"/>
    <w:rsid w:val="0C597E03"/>
    <w:rsid w:val="1001E08A"/>
    <w:rsid w:val="12DEA545"/>
    <w:rsid w:val="15742D72"/>
    <w:rsid w:val="16394D65"/>
    <w:rsid w:val="17A7C6E4"/>
    <w:rsid w:val="18204DDB"/>
    <w:rsid w:val="1A20E91B"/>
    <w:rsid w:val="1A7B4285"/>
    <w:rsid w:val="1B50F74D"/>
    <w:rsid w:val="1BAD76E3"/>
    <w:rsid w:val="2053FAE4"/>
    <w:rsid w:val="20580902"/>
    <w:rsid w:val="2A3EA529"/>
    <w:rsid w:val="2AEA486D"/>
    <w:rsid w:val="2B691219"/>
    <w:rsid w:val="2E966652"/>
    <w:rsid w:val="35F20578"/>
    <w:rsid w:val="3ED37E7E"/>
    <w:rsid w:val="419DCB5F"/>
    <w:rsid w:val="42B9B8AA"/>
    <w:rsid w:val="45E950CA"/>
    <w:rsid w:val="45F1750C"/>
    <w:rsid w:val="47EECD0A"/>
    <w:rsid w:val="48BDE185"/>
    <w:rsid w:val="4EB2AC5A"/>
    <w:rsid w:val="4EC1878C"/>
    <w:rsid w:val="5413783C"/>
    <w:rsid w:val="584EFF3F"/>
    <w:rsid w:val="5CB34279"/>
    <w:rsid w:val="600745B8"/>
    <w:rsid w:val="613A0436"/>
    <w:rsid w:val="631A850B"/>
    <w:rsid w:val="68780AFD"/>
    <w:rsid w:val="6913DFEB"/>
    <w:rsid w:val="699281EB"/>
    <w:rsid w:val="69AA8438"/>
    <w:rsid w:val="6B29C5CD"/>
    <w:rsid w:val="6E4A3DA3"/>
    <w:rsid w:val="7052155E"/>
    <w:rsid w:val="71070785"/>
    <w:rsid w:val="72568BE4"/>
    <w:rsid w:val="72BB5795"/>
    <w:rsid w:val="780349EE"/>
    <w:rsid w:val="7BA1ACBE"/>
    <w:rsid w:val="7E8D01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055FCD95-5534-45AE-8E8E-6465AA90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 w:type="paragraph" w:styleId="TextosemFormatao">
    <w:name w:val="Plain Text"/>
    <w:basedOn w:val="Normal"/>
    <w:link w:val="TextosemFormataoChar"/>
    <w:unhideWhenUsed/>
    <w:rsid w:val="004D08C1"/>
    <w:rPr>
      <w:rFonts w:ascii="Courier New" w:hAnsi="Courier New" w:cs="Courier New"/>
      <w:sz w:val="20"/>
      <w:szCs w:val="20"/>
    </w:rPr>
  </w:style>
  <w:style w:type="character" w:customStyle="1" w:styleId="TextosemFormataoChar">
    <w:name w:val="Texto sem Formatação Char"/>
    <w:basedOn w:val="Fontepargpadro"/>
    <w:link w:val="TextosemFormatao"/>
    <w:rsid w:val="004D08C1"/>
    <w:rPr>
      <w:rFonts w:ascii="Courier New" w:hAnsi="Courier New" w:cs="Courier New"/>
    </w:rPr>
  </w:style>
  <w:style w:type="paragraph" w:customStyle="1" w:styleId="Pargrafo2">
    <w:name w:val="Parágrafo 2"/>
    <w:basedOn w:val="Normal"/>
    <w:link w:val="Pargrafo2Char"/>
    <w:qFormat/>
    <w:rsid w:val="007C64CD"/>
    <w:pPr>
      <w:spacing w:before="60" w:after="60"/>
      <w:ind w:left="454"/>
      <w:jc w:val="both"/>
    </w:pPr>
    <w:rPr>
      <w:rFonts w:ascii="Arial" w:hAnsi="Arial"/>
      <w:sz w:val="22"/>
      <w:szCs w:val="22"/>
      <w:lang w:val="x-none" w:eastAsia="x-none"/>
    </w:rPr>
  </w:style>
  <w:style w:type="character" w:customStyle="1" w:styleId="Pargrafo2Char">
    <w:name w:val="Parágrafo 2 Char"/>
    <w:link w:val="Pargrafo2"/>
    <w:rsid w:val="007C64CD"/>
    <w:rPr>
      <w:rFonts w:ascii="Arial" w:hAnsi="Arial"/>
      <w:sz w:val="22"/>
      <w:szCs w:val="22"/>
      <w:lang w:val="x-none" w:eastAsia="x-none"/>
    </w:rPr>
  </w:style>
  <w:style w:type="paragraph" w:customStyle="1" w:styleId="Pargrafo1">
    <w:name w:val="Parágrafo 1"/>
    <w:basedOn w:val="Normal"/>
    <w:qFormat/>
    <w:rsid w:val="003A62CA"/>
    <w:pPr>
      <w:spacing w:before="60" w:after="60"/>
      <w:ind w:left="170"/>
      <w:jc w:val="both"/>
    </w:pPr>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37625">
      <w:bodyDiv w:val="1"/>
      <w:marLeft w:val="0"/>
      <w:marRight w:val="0"/>
      <w:marTop w:val="0"/>
      <w:marBottom w:val="0"/>
      <w:divBdr>
        <w:top w:val="none" w:sz="0" w:space="0" w:color="auto"/>
        <w:left w:val="none" w:sz="0" w:space="0" w:color="auto"/>
        <w:bottom w:val="none" w:sz="0" w:space="0" w:color="auto"/>
        <w:right w:val="none" w:sz="0" w:space="0" w:color="auto"/>
      </w:divBdr>
      <w:divsChild>
        <w:div w:id="800735731">
          <w:marLeft w:val="274"/>
          <w:marRight w:val="0"/>
          <w:marTop w:val="0"/>
          <w:marBottom w:val="0"/>
          <w:divBdr>
            <w:top w:val="none" w:sz="0" w:space="0" w:color="auto"/>
            <w:left w:val="none" w:sz="0" w:space="0" w:color="auto"/>
            <w:bottom w:val="none" w:sz="0" w:space="0" w:color="auto"/>
            <w:right w:val="none" w:sz="0" w:space="0" w:color="auto"/>
          </w:divBdr>
        </w:div>
        <w:div w:id="1849562508">
          <w:marLeft w:val="274"/>
          <w:marRight w:val="0"/>
          <w:marTop w:val="0"/>
          <w:marBottom w:val="0"/>
          <w:divBdr>
            <w:top w:val="none" w:sz="0" w:space="0" w:color="auto"/>
            <w:left w:val="none" w:sz="0" w:space="0" w:color="auto"/>
            <w:bottom w:val="none" w:sz="0" w:space="0" w:color="auto"/>
            <w:right w:val="none" w:sz="0" w:space="0" w:color="auto"/>
          </w:divBdr>
        </w:div>
        <w:div w:id="1905599487">
          <w:marLeft w:val="274"/>
          <w:marRight w:val="0"/>
          <w:marTop w:val="0"/>
          <w:marBottom w:val="0"/>
          <w:divBdr>
            <w:top w:val="none" w:sz="0" w:space="0" w:color="auto"/>
            <w:left w:val="none" w:sz="0" w:space="0" w:color="auto"/>
            <w:bottom w:val="none" w:sz="0" w:space="0" w:color="auto"/>
            <w:right w:val="none" w:sz="0" w:space="0" w:color="auto"/>
          </w:divBdr>
        </w:div>
      </w:divsChild>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142162914">
      <w:bodyDiv w:val="1"/>
      <w:marLeft w:val="0"/>
      <w:marRight w:val="0"/>
      <w:marTop w:val="0"/>
      <w:marBottom w:val="0"/>
      <w:divBdr>
        <w:top w:val="none" w:sz="0" w:space="0" w:color="auto"/>
        <w:left w:val="none" w:sz="0" w:space="0" w:color="auto"/>
        <w:bottom w:val="none" w:sz="0" w:space="0" w:color="auto"/>
        <w:right w:val="none" w:sz="0" w:space="0" w:color="auto"/>
      </w:divBdr>
      <w:divsChild>
        <w:div w:id="1940748467">
          <w:marLeft w:val="274"/>
          <w:marRight w:val="0"/>
          <w:marTop w:val="0"/>
          <w:marBottom w:val="0"/>
          <w:divBdr>
            <w:top w:val="none" w:sz="0" w:space="0" w:color="auto"/>
            <w:left w:val="none" w:sz="0" w:space="0" w:color="auto"/>
            <w:bottom w:val="none" w:sz="0" w:space="0" w:color="auto"/>
            <w:right w:val="none" w:sz="0" w:space="0" w:color="auto"/>
          </w:divBdr>
        </w:div>
        <w:div w:id="935357646">
          <w:marLeft w:val="274"/>
          <w:marRight w:val="0"/>
          <w:marTop w:val="0"/>
          <w:marBottom w:val="0"/>
          <w:divBdr>
            <w:top w:val="none" w:sz="0" w:space="0" w:color="auto"/>
            <w:left w:val="none" w:sz="0" w:space="0" w:color="auto"/>
            <w:bottom w:val="none" w:sz="0" w:space="0" w:color="auto"/>
            <w:right w:val="none" w:sz="0" w:space="0" w:color="auto"/>
          </w:divBdr>
        </w:div>
        <w:div w:id="1430390054">
          <w:marLeft w:val="274"/>
          <w:marRight w:val="0"/>
          <w:marTop w:val="0"/>
          <w:marBottom w:val="0"/>
          <w:divBdr>
            <w:top w:val="none" w:sz="0" w:space="0" w:color="auto"/>
            <w:left w:val="none" w:sz="0" w:space="0" w:color="auto"/>
            <w:bottom w:val="none" w:sz="0" w:space="0" w:color="auto"/>
            <w:right w:val="none" w:sz="0" w:space="0" w:color="auto"/>
          </w:divBdr>
        </w:div>
        <w:div w:id="1870024917">
          <w:marLeft w:val="274"/>
          <w:marRight w:val="0"/>
          <w:marTop w:val="0"/>
          <w:marBottom w:val="0"/>
          <w:divBdr>
            <w:top w:val="none" w:sz="0" w:space="0" w:color="auto"/>
            <w:left w:val="none" w:sz="0" w:space="0" w:color="auto"/>
            <w:bottom w:val="none" w:sz="0" w:space="0" w:color="auto"/>
            <w:right w:val="none" w:sz="0" w:space="0" w:color="auto"/>
          </w:divBdr>
        </w:div>
        <w:div w:id="440760047">
          <w:marLeft w:val="274"/>
          <w:marRight w:val="0"/>
          <w:marTop w:val="0"/>
          <w:marBottom w:val="0"/>
          <w:divBdr>
            <w:top w:val="none" w:sz="0" w:space="0" w:color="auto"/>
            <w:left w:val="none" w:sz="0" w:space="0" w:color="auto"/>
            <w:bottom w:val="none" w:sz="0" w:space="0" w:color="auto"/>
            <w:right w:val="none" w:sz="0" w:space="0" w:color="auto"/>
          </w:divBdr>
        </w:div>
        <w:div w:id="59791406">
          <w:marLeft w:val="274"/>
          <w:marRight w:val="0"/>
          <w:marTop w:val="0"/>
          <w:marBottom w:val="0"/>
          <w:divBdr>
            <w:top w:val="none" w:sz="0" w:space="0" w:color="auto"/>
            <w:left w:val="none" w:sz="0" w:space="0" w:color="auto"/>
            <w:bottom w:val="none" w:sz="0" w:space="0" w:color="auto"/>
            <w:right w:val="none" w:sz="0" w:space="0" w:color="auto"/>
          </w:divBdr>
        </w:div>
      </w:divsChild>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63478608">
      <w:bodyDiv w:val="1"/>
      <w:marLeft w:val="0"/>
      <w:marRight w:val="0"/>
      <w:marTop w:val="0"/>
      <w:marBottom w:val="0"/>
      <w:divBdr>
        <w:top w:val="none" w:sz="0" w:space="0" w:color="auto"/>
        <w:left w:val="none" w:sz="0" w:space="0" w:color="auto"/>
        <w:bottom w:val="none" w:sz="0" w:space="0" w:color="auto"/>
        <w:right w:val="none" w:sz="0" w:space="0" w:color="auto"/>
      </w:divBdr>
    </w:div>
    <w:div w:id="372341255">
      <w:bodyDiv w:val="1"/>
      <w:marLeft w:val="0"/>
      <w:marRight w:val="0"/>
      <w:marTop w:val="0"/>
      <w:marBottom w:val="0"/>
      <w:divBdr>
        <w:top w:val="none" w:sz="0" w:space="0" w:color="auto"/>
        <w:left w:val="none" w:sz="0" w:space="0" w:color="auto"/>
        <w:bottom w:val="none" w:sz="0" w:space="0" w:color="auto"/>
        <w:right w:val="none" w:sz="0" w:space="0" w:color="auto"/>
      </w:divBdr>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485437775">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698437879">
      <w:bodyDiv w:val="1"/>
      <w:marLeft w:val="0"/>
      <w:marRight w:val="0"/>
      <w:marTop w:val="0"/>
      <w:marBottom w:val="0"/>
      <w:divBdr>
        <w:top w:val="none" w:sz="0" w:space="0" w:color="auto"/>
        <w:left w:val="none" w:sz="0" w:space="0" w:color="auto"/>
        <w:bottom w:val="none" w:sz="0" w:space="0" w:color="auto"/>
        <w:right w:val="none" w:sz="0" w:space="0" w:color="auto"/>
      </w:divBdr>
      <w:divsChild>
        <w:div w:id="425420853">
          <w:marLeft w:val="274"/>
          <w:marRight w:val="0"/>
          <w:marTop w:val="0"/>
          <w:marBottom w:val="0"/>
          <w:divBdr>
            <w:top w:val="none" w:sz="0" w:space="0" w:color="auto"/>
            <w:left w:val="none" w:sz="0" w:space="0" w:color="auto"/>
            <w:bottom w:val="none" w:sz="0" w:space="0" w:color="auto"/>
            <w:right w:val="none" w:sz="0" w:space="0" w:color="auto"/>
          </w:divBdr>
        </w:div>
        <w:div w:id="1449811038">
          <w:marLeft w:val="274"/>
          <w:marRight w:val="0"/>
          <w:marTop w:val="0"/>
          <w:marBottom w:val="0"/>
          <w:divBdr>
            <w:top w:val="none" w:sz="0" w:space="0" w:color="auto"/>
            <w:left w:val="none" w:sz="0" w:space="0" w:color="auto"/>
            <w:bottom w:val="none" w:sz="0" w:space="0" w:color="auto"/>
            <w:right w:val="none" w:sz="0" w:space="0" w:color="auto"/>
          </w:divBdr>
        </w:div>
        <w:div w:id="484779691">
          <w:marLeft w:val="274"/>
          <w:marRight w:val="0"/>
          <w:marTop w:val="0"/>
          <w:marBottom w:val="0"/>
          <w:divBdr>
            <w:top w:val="none" w:sz="0" w:space="0" w:color="auto"/>
            <w:left w:val="none" w:sz="0" w:space="0" w:color="auto"/>
            <w:bottom w:val="none" w:sz="0" w:space="0" w:color="auto"/>
            <w:right w:val="none" w:sz="0" w:space="0" w:color="auto"/>
          </w:divBdr>
        </w:div>
        <w:div w:id="1618102586">
          <w:marLeft w:val="274"/>
          <w:marRight w:val="0"/>
          <w:marTop w:val="0"/>
          <w:marBottom w:val="0"/>
          <w:divBdr>
            <w:top w:val="none" w:sz="0" w:space="0" w:color="auto"/>
            <w:left w:val="none" w:sz="0" w:space="0" w:color="auto"/>
            <w:bottom w:val="none" w:sz="0" w:space="0" w:color="auto"/>
            <w:right w:val="none" w:sz="0" w:space="0" w:color="auto"/>
          </w:divBdr>
        </w:div>
        <w:div w:id="2098860231">
          <w:marLeft w:val="274"/>
          <w:marRight w:val="0"/>
          <w:marTop w:val="0"/>
          <w:marBottom w:val="0"/>
          <w:divBdr>
            <w:top w:val="none" w:sz="0" w:space="0" w:color="auto"/>
            <w:left w:val="none" w:sz="0" w:space="0" w:color="auto"/>
            <w:bottom w:val="none" w:sz="0" w:space="0" w:color="auto"/>
            <w:right w:val="none" w:sz="0" w:space="0" w:color="auto"/>
          </w:divBdr>
        </w:div>
        <w:div w:id="763569846">
          <w:marLeft w:val="274"/>
          <w:marRight w:val="0"/>
          <w:marTop w:val="0"/>
          <w:marBottom w:val="0"/>
          <w:divBdr>
            <w:top w:val="none" w:sz="0" w:space="0" w:color="auto"/>
            <w:left w:val="none" w:sz="0" w:space="0" w:color="auto"/>
            <w:bottom w:val="none" w:sz="0" w:space="0" w:color="auto"/>
            <w:right w:val="none" w:sz="0" w:space="0" w:color="auto"/>
          </w:divBdr>
        </w:div>
      </w:divsChild>
    </w:div>
    <w:div w:id="883446596">
      <w:bodyDiv w:val="1"/>
      <w:marLeft w:val="0"/>
      <w:marRight w:val="0"/>
      <w:marTop w:val="0"/>
      <w:marBottom w:val="0"/>
      <w:divBdr>
        <w:top w:val="none" w:sz="0" w:space="0" w:color="auto"/>
        <w:left w:val="none" w:sz="0" w:space="0" w:color="auto"/>
        <w:bottom w:val="none" w:sz="0" w:space="0" w:color="auto"/>
        <w:right w:val="none" w:sz="0" w:space="0" w:color="auto"/>
      </w:divBdr>
      <w:divsChild>
        <w:div w:id="1291016954">
          <w:marLeft w:val="274"/>
          <w:marRight w:val="0"/>
          <w:marTop w:val="0"/>
          <w:marBottom w:val="0"/>
          <w:divBdr>
            <w:top w:val="none" w:sz="0" w:space="0" w:color="auto"/>
            <w:left w:val="none" w:sz="0" w:space="0" w:color="auto"/>
            <w:bottom w:val="none" w:sz="0" w:space="0" w:color="auto"/>
            <w:right w:val="none" w:sz="0" w:space="0" w:color="auto"/>
          </w:divBdr>
        </w:div>
        <w:div w:id="48575916">
          <w:marLeft w:val="274"/>
          <w:marRight w:val="0"/>
          <w:marTop w:val="0"/>
          <w:marBottom w:val="0"/>
          <w:divBdr>
            <w:top w:val="none" w:sz="0" w:space="0" w:color="auto"/>
            <w:left w:val="none" w:sz="0" w:space="0" w:color="auto"/>
            <w:bottom w:val="none" w:sz="0" w:space="0" w:color="auto"/>
            <w:right w:val="none" w:sz="0" w:space="0" w:color="auto"/>
          </w:divBdr>
        </w:div>
        <w:div w:id="1413089912">
          <w:marLeft w:val="274"/>
          <w:marRight w:val="0"/>
          <w:marTop w:val="0"/>
          <w:marBottom w:val="0"/>
          <w:divBdr>
            <w:top w:val="none" w:sz="0" w:space="0" w:color="auto"/>
            <w:left w:val="none" w:sz="0" w:space="0" w:color="auto"/>
            <w:bottom w:val="none" w:sz="0" w:space="0" w:color="auto"/>
            <w:right w:val="none" w:sz="0" w:space="0" w:color="auto"/>
          </w:divBdr>
        </w:div>
        <w:div w:id="868225900">
          <w:marLeft w:val="274"/>
          <w:marRight w:val="0"/>
          <w:marTop w:val="0"/>
          <w:marBottom w:val="0"/>
          <w:divBdr>
            <w:top w:val="none" w:sz="0" w:space="0" w:color="auto"/>
            <w:left w:val="none" w:sz="0" w:space="0" w:color="auto"/>
            <w:bottom w:val="none" w:sz="0" w:space="0" w:color="auto"/>
            <w:right w:val="none" w:sz="0" w:space="0" w:color="auto"/>
          </w:divBdr>
        </w:div>
      </w:divsChild>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11163443">
      <w:bodyDiv w:val="1"/>
      <w:marLeft w:val="0"/>
      <w:marRight w:val="0"/>
      <w:marTop w:val="0"/>
      <w:marBottom w:val="0"/>
      <w:divBdr>
        <w:top w:val="none" w:sz="0" w:space="0" w:color="auto"/>
        <w:left w:val="none" w:sz="0" w:space="0" w:color="auto"/>
        <w:bottom w:val="none" w:sz="0" w:space="0" w:color="auto"/>
        <w:right w:val="none" w:sz="0" w:space="0" w:color="auto"/>
      </w:divBdr>
    </w:div>
    <w:div w:id="925722029">
      <w:bodyDiv w:val="1"/>
      <w:marLeft w:val="0"/>
      <w:marRight w:val="0"/>
      <w:marTop w:val="0"/>
      <w:marBottom w:val="0"/>
      <w:divBdr>
        <w:top w:val="none" w:sz="0" w:space="0" w:color="auto"/>
        <w:left w:val="none" w:sz="0" w:space="0" w:color="auto"/>
        <w:bottom w:val="none" w:sz="0" w:space="0" w:color="auto"/>
        <w:right w:val="none" w:sz="0" w:space="0" w:color="auto"/>
      </w:divBdr>
    </w:div>
    <w:div w:id="926310645">
      <w:bodyDiv w:val="1"/>
      <w:marLeft w:val="0"/>
      <w:marRight w:val="0"/>
      <w:marTop w:val="0"/>
      <w:marBottom w:val="0"/>
      <w:divBdr>
        <w:top w:val="none" w:sz="0" w:space="0" w:color="auto"/>
        <w:left w:val="none" w:sz="0" w:space="0" w:color="auto"/>
        <w:bottom w:val="none" w:sz="0" w:space="0" w:color="auto"/>
        <w:right w:val="none" w:sz="0" w:space="0" w:color="auto"/>
      </w:divBdr>
      <w:divsChild>
        <w:div w:id="994796897">
          <w:marLeft w:val="274"/>
          <w:marRight w:val="0"/>
          <w:marTop w:val="0"/>
          <w:marBottom w:val="0"/>
          <w:divBdr>
            <w:top w:val="none" w:sz="0" w:space="0" w:color="auto"/>
            <w:left w:val="none" w:sz="0" w:space="0" w:color="auto"/>
            <w:bottom w:val="none" w:sz="0" w:space="0" w:color="auto"/>
            <w:right w:val="none" w:sz="0" w:space="0" w:color="auto"/>
          </w:divBdr>
        </w:div>
        <w:div w:id="1484275875">
          <w:marLeft w:val="274"/>
          <w:marRight w:val="0"/>
          <w:marTop w:val="0"/>
          <w:marBottom w:val="0"/>
          <w:divBdr>
            <w:top w:val="none" w:sz="0" w:space="0" w:color="auto"/>
            <w:left w:val="none" w:sz="0" w:space="0" w:color="auto"/>
            <w:bottom w:val="none" w:sz="0" w:space="0" w:color="auto"/>
            <w:right w:val="none" w:sz="0" w:space="0" w:color="auto"/>
          </w:divBdr>
        </w:div>
        <w:div w:id="542601102">
          <w:marLeft w:val="274"/>
          <w:marRight w:val="0"/>
          <w:marTop w:val="0"/>
          <w:marBottom w:val="0"/>
          <w:divBdr>
            <w:top w:val="none" w:sz="0" w:space="0" w:color="auto"/>
            <w:left w:val="none" w:sz="0" w:space="0" w:color="auto"/>
            <w:bottom w:val="none" w:sz="0" w:space="0" w:color="auto"/>
            <w:right w:val="none" w:sz="0" w:space="0" w:color="auto"/>
          </w:divBdr>
        </w:div>
        <w:div w:id="633800191">
          <w:marLeft w:val="274"/>
          <w:marRight w:val="0"/>
          <w:marTop w:val="0"/>
          <w:marBottom w:val="0"/>
          <w:divBdr>
            <w:top w:val="none" w:sz="0" w:space="0" w:color="auto"/>
            <w:left w:val="none" w:sz="0" w:space="0" w:color="auto"/>
            <w:bottom w:val="none" w:sz="0" w:space="0" w:color="auto"/>
            <w:right w:val="none" w:sz="0" w:space="0" w:color="auto"/>
          </w:divBdr>
        </w:div>
        <w:div w:id="222180510">
          <w:marLeft w:val="274"/>
          <w:marRight w:val="0"/>
          <w:marTop w:val="0"/>
          <w:marBottom w:val="0"/>
          <w:divBdr>
            <w:top w:val="none" w:sz="0" w:space="0" w:color="auto"/>
            <w:left w:val="none" w:sz="0" w:space="0" w:color="auto"/>
            <w:bottom w:val="none" w:sz="0" w:space="0" w:color="auto"/>
            <w:right w:val="none" w:sz="0" w:space="0" w:color="auto"/>
          </w:divBdr>
        </w:div>
      </w:divsChild>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102802621">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411732917">
      <w:bodyDiv w:val="1"/>
      <w:marLeft w:val="0"/>
      <w:marRight w:val="0"/>
      <w:marTop w:val="0"/>
      <w:marBottom w:val="0"/>
      <w:divBdr>
        <w:top w:val="none" w:sz="0" w:space="0" w:color="auto"/>
        <w:left w:val="none" w:sz="0" w:space="0" w:color="auto"/>
        <w:bottom w:val="none" w:sz="0" w:space="0" w:color="auto"/>
        <w:right w:val="none" w:sz="0" w:space="0" w:color="auto"/>
      </w:divBdr>
    </w:div>
    <w:div w:id="1567642381">
      <w:bodyDiv w:val="1"/>
      <w:marLeft w:val="0"/>
      <w:marRight w:val="0"/>
      <w:marTop w:val="0"/>
      <w:marBottom w:val="0"/>
      <w:divBdr>
        <w:top w:val="none" w:sz="0" w:space="0" w:color="auto"/>
        <w:left w:val="none" w:sz="0" w:space="0" w:color="auto"/>
        <w:bottom w:val="none" w:sz="0" w:space="0" w:color="auto"/>
        <w:right w:val="none" w:sz="0" w:space="0" w:color="auto"/>
      </w:divBdr>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430360">
      <w:bodyDiv w:val="1"/>
      <w:marLeft w:val="0"/>
      <w:marRight w:val="0"/>
      <w:marTop w:val="0"/>
      <w:marBottom w:val="0"/>
      <w:divBdr>
        <w:top w:val="none" w:sz="0" w:space="0" w:color="auto"/>
        <w:left w:val="none" w:sz="0" w:space="0" w:color="auto"/>
        <w:bottom w:val="none" w:sz="0" w:space="0" w:color="auto"/>
        <w:right w:val="none" w:sz="0" w:space="0" w:color="auto"/>
      </w:divBdr>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655712">
      <w:bodyDiv w:val="1"/>
      <w:marLeft w:val="0"/>
      <w:marRight w:val="0"/>
      <w:marTop w:val="0"/>
      <w:marBottom w:val="0"/>
      <w:divBdr>
        <w:top w:val="none" w:sz="0" w:space="0" w:color="auto"/>
        <w:left w:val="none" w:sz="0" w:space="0" w:color="auto"/>
        <w:bottom w:val="none" w:sz="0" w:space="0" w:color="auto"/>
        <w:right w:val="none" w:sz="0" w:space="0" w:color="auto"/>
      </w:divBdr>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3E760B-39CC-450F-9636-F74AC1872310}"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pt-BR"/>
        </a:p>
      </dgm:t>
    </dgm:pt>
    <dgm:pt modelId="{30F004F2-DBC5-44B9-A953-F87AE153857E}">
      <dgm:prSet phldrT="[Texto]" custT="1"/>
      <dgm:spPr/>
      <dgm:t>
        <a:bodyPr/>
        <a:lstStyle/>
        <a:p>
          <a:pPr algn="ctr"/>
          <a:r>
            <a:rPr lang="pt-BR" sz="800"/>
            <a:t>Local Físico</a:t>
          </a:r>
        </a:p>
      </dgm:t>
    </dgm:pt>
    <dgm:pt modelId="{8BBCEA95-1F6E-4A85-B665-CDDDAB320B0A}" type="parTrans" cxnId="{3224FDAD-4347-4BF1-A5B8-E8D0C0B9F6EE}">
      <dgm:prSet/>
      <dgm:spPr/>
      <dgm:t>
        <a:bodyPr/>
        <a:lstStyle/>
        <a:p>
          <a:endParaRPr lang="pt-BR"/>
        </a:p>
      </dgm:t>
    </dgm:pt>
    <dgm:pt modelId="{BE22BDC7-7A7B-466B-B26C-6E6F6D16C85E}" type="sibTrans" cxnId="{3224FDAD-4347-4BF1-A5B8-E8D0C0B9F6EE}">
      <dgm:prSet/>
      <dgm:spPr/>
      <dgm:t>
        <a:bodyPr/>
        <a:lstStyle/>
        <a:p>
          <a:endParaRPr lang="pt-BR"/>
        </a:p>
      </dgm:t>
    </dgm:pt>
    <dgm:pt modelId="{FEAB7A8B-E287-498C-8925-74110CA5FF81}">
      <dgm:prSet phldrT="[Texto]" custT="1"/>
      <dgm:spPr/>
      <dgm:t>
        <a:bodyPr/>
        <a:lstStyle/>
        <a:p>
          <a:pPr algn="ctr"/>
          <a:r>
            <a:rPr lang="pt-BR" sz="900"/>
            <a:t>Atuar no mesmo local físico.</a:t>
          </a:r>
        </a:p>
      </dgm:t>
    </dgm:pt>
    <dgm:pt modelId="{C11BF401-BF3B-43BD-B007-C11E44695F64}" type="parTrans" cxnId="{20ED0F74-2A97-4EF3-BD5A-81D26C17FABF}">
      <dgm:prSet/>
      <dgm:spPr/>
      <dgm:t>
        <a:bodyPr/>
        <a:lstStyle/>
        <a:p>
          <a:endParaRPr lang="pt-BR"/>
        </a:p>
      </dgm:t>
    </dgm:pt>
    <dgm:pt modelId="{9A22B87B-CCA4-4206-8C3A-7C3DB42A1C9C}" type="sibTrans" cxnId="{20ED0F74-2A97-4EF3-BD5A-81D26C17FABF}">
      <dgm:prSet/>
      <dgm:spPr/>
      <dgm:t>
        <a:bodyPr/>
        <a:lstStyle/>
        <a:p>
          <a:endParaRPr lang="pt-BR"/>
        </a:p>
      </dgm:t>
    </dgm:pt>
    <dgm:pt modelId="{B213CFB5-1625-4C2D-85D1-017961DEE568}">
      <dgm:prSet phldrT="[Texto]" custT="1"/>
      <dgm:spPr/>
      <dgm:t>
        <a:bodyPr/>
        <a:lstStyle/>
        <a:p>
          <a:pPr algn="ctr"/>
          <a:r>
            <a:rPr lang="pt-BR" sz="800"/>
            <a:t>Atividades/Tarefa</a:t>
          </a:r>
        </a:p>
      </dgm:t>
    </dgm:pt>
    <dgm:pt modelId="{5EB1D5F6-29B4-49FF-B3BE-632D8CB3F5E9}" type="parTrans" cxnId="{4DAC0FD7-DE50-4007-8BE3-D08ADDAC7726}">
      <dgm:prSet/>
      <dgm:spPr/>
      <dgm:t>
        <a:bodyPr/>
        <a:lstStyle/>
        <a:p>
          <a:endParaRPr lang="pt-BR"/>
        </a:p>
      </dgm:t>
    </dgm:pt>
    <dgm:pt modelId="{D317E00D-9308-4F98-8CA6-8D6B6DEA5B36}" type="sibTrans" cxnId="{4DAC0FD7-DE50-4007-8BE3-D08ADDAC7726}">
      <dgm:prSet/>
      <dgm:spPr/>
      <dgm:t>
        <a:bodyPr/>
        <a:lstStyle/>
        <a:p>
          <a:endParaRPr lang="pt-BR"/>
        </a:p>
      </dgm:t>
    </dgm:pt>
    <dgm:pt modelId="{1162E77C-86B7-4671-A49A-B138DDE0DBEB}">
      <dgm:prSet phldrT="[Texto]" custT="1"/>
      <dgm:spPr/>
      <dgm:t>
        <a:bodyPr/>
        <a:lstStyle/>
        <a:p>
          <a:pPr algn="ctr"/>
          <a:r>
            <a:rPr lang="pt-BR" sz="900"/>
            <a:t>Executar atividades e tarefas similares.</a:t>
          </a:r>
        </a:p>
      </dgm:t>
    </dgm:pt>
    <dgm:pt modelId="{CE734D6F-91FD-4EC5-A98E-05B0BA19B818}" type="parTrans" cxnId="{B46419AC-48C5-41BC-8A7E-FD04DE0CEDB0}">
      <dgm:prSet/>
      <dgm:spPr/>
      <dgm:t>
        <a:bodyPr/>
        <a:lstStyle/>
        <a:p>
          <a:endParaRPr lang="pt-BR"/>
        </a:p>
      </dgm:t>
    </dgm:pt>
    <dgm:pt modelId="{BE4C147F-00FB-4675-917F-A44DB55E6F28}" type="sibTrans" cxnId="{B46419AC-48C5-41BC-8A7E-FD04DE0CEDB0}">
      <dgm:prSet/>
      <dgm:spPr/>
      <dgm:t>
        <a:bodyPr/>
        <a:lstStyle/>
        <a:p>
          <a:endParaRPr lang="pt-BR"/>
        </a:p>
      </dgm:t>
    </dgm:pt>
    <dgm:pt modelId="{E1720C9C-0C8F-4220-9C31-1E3EE78E51A4}">
      <dgm:prSet phldrT="[Texto]" custT="1"/>
      <dgm:spPr/>
      <dgm:t>
        <a:bodyPr/>
        <a:lstStyle/>
        <a:p>
          <a:pPr algn="ctr"/>
          <a:r>
            <a:rPr lang="pt-BR" sz="800"/>
            <a:t>Organização do Trabalho</a:t>
          </a:r>
        </a:p>
      </dgm:t>
    </dgm:pt>
    <dgm:pt modelId="{3872D536-DD9A-4FC5-BCA3-DCF551C13DB1}" type="parTrans" cxnId="{A8C6658E-DEFB-43EA-9317-65F49DACA952}">
      <dgm:prSet/>
      <dgm:spPr/>
      <dgm:t>
        <a:bodyPr/>
        <a:lstStyle/>
        <a:p>
          <a:endParaRPr lang="pt-BR"/>
        </a:p>
      </dgm:t>
    </dgm:pt>
    <dgm:pt modelId="{460C50F7-82F5-46A5-9D9C-6B197AA57EE0}" type="sibTrans" cxnId="{A8C6658E-DEFB-43EA-9317-65F49DACA952}">
      <dgm:prSet/>
      <dgm:spPr/>
      <dgm:t>
        <a:bodyPr/>
        <a:lstStyle/>
        <a:p>
          <a:endParaRPr lang="pt-BR"/>
        </a:p>
      </dgm:t>
    </dgm:pt>
    <dgm:pt modelId="{9043A7A7-743F-415A-99CC-1DCD130D81B6}">
      <dgm:prSet phldrT="[Texto]" custT="1"/>
      <dgm:spPr/>
      <dgm:t>
        <a:bodyPr/>
        <a:lstStyle/>
        <a:p>
          <a:pPr algn="ctr"/>
          <a:r>
            <a:rPr lang="pt-BR" sz="900"/>
            <a:t>Atuar / Trabalhar no mesmo turno e gerência</a:t>
          </a:r>
        </a:p>
      </dgm:t>
    </dgm:pt>
    <dgm:pt modelId="{67CCA631-ED92-4A07-8005-A5B33114365D}" type="parTrans" cxnId="{590F1330-C5B5-473D-AD0C-307781048A0E}">
      <dgm:prSet/>
      <dgm:spPr/>
      <dgm:t>
        <a:bodyPr/>
        <a:lstStyle/>
        <a:p>
          <a:endParaRPr lang="pt-BR"/>
        </a:p>
      </dgm:t>
    </dgm:pt>
    <dgm:pt modelId="{AC6487AF-F9F4-435E-91FD-1A8D37BAEDE5}" type="sibTrans" cxnId="{590F1330-C5B5-473D-AD0C-307781048A0E}">
      <dgm:prSet/>
      <dgm:spPr/>
      <dgm:t>
        <a:bodyPr/>
        <a:lstStyle/>
        <a:p>
          <a:endParaRPr lang="pt-BR"/>
        </a:p>
      </dgm:t>
    </dgm:pt>
    <dgm:pt modelId="{4D650BDB-BFA3-49A9-B215-D69CF3219C74}">
      <dgm:prSet custT="1"/>
      <dgm:spPr/>
      <dgm:t>
        <a:bodyPr/>
        <a:lstStyle/>
        <a:p>
          <a:pPr algn="ctr"/>
          <a:r>
            <a:rPr lang="pt-BR" sz="800"/>
            <a:t>Agentes Ambientais</a:t>
          </a:r>
        </a:p>
      </dgm:t>
    </dgm:pt>
    <dgm:pt modelId="{C2C964D6-34FD-46A8-AB4B-D1B455BC4F37}" type="parTrans" cxnId="{3C8C40CD-618E-4257-9A6A-DB8B975F4C9A}">
      <dgm:prSet/>
      <dgm:spPr/>
      <dgm:t>
        <a:bodyPr/>
        <a:lstStyle/>
        <a:p>
          <a:endParaRPr lang="pt-BR"/>
        </a:p>
      </dgm:t>
    </dgm:pt>
    <dgm:pt modelId="{20EF9D01-4DDE-4FEB-BF22-5945EBC82A95}" type="sibTrans" cxnId="{3C8C40CD-618E-4257-9A6A-DB8B975F4C9A}">
      <dgm:prSet/>
      <dgm:spPr/>
      <dgm:t>
        <a:bodyPr/>
        <a:lstStyle/>
        <a:p>
          <a:endParaRPr lang="pt-BR"/>
        </a:p>
      </dgm:t>
    </dgm:pt>
    <dgm:pt modelId="{D77C9A7A-3793-46B5-ADB5-3B1256993FFD}">
      <dgm:prSet custT="1"/>
      <dgm:spPr/>
      <dgm:t>
        <a:bodyPr/>
        <a:lstStyle/>
        <a:p>
          <a:pPr algn="ctr"/>
          <a:r>
            <a:rPr lang="pt-BR" sz="800"/>
            <a:t>Tempo e Nìvel de Exposição</a:t>
          </a:r>
        </a:p>
      </dgm:t>
    </dgm:pt>
    <dgm:pt modelId="{C56B4EE4-CE79-4372-BBCF-464F2231E9B1}" type="parTrans" cxnId="{9DD2A0F5-9440-41EB-8516-1ACFF28FCEF2}">
      <dgm:prSet/>
      <dgm:spPr/>
      <dgm:t>
        <a:bodyPr/>
        <a:lstStyle/>
        <a:p>
          <a:endParaRPr lang="pt-BR"/>
        </a:p>
      </dgm:t>
    </dgm:pt>
    <dgm:pt modelId="{466800BC-DD6E-4A65-AD00-EF785441A199}" type="sibTrans" cxnId="{9DD2A0F5-9440-41EB-8516-1ACFF28FCEF2}">
      <dgm:prSet/>
      <dgm:spPr/>
      <dgm:t>
        <a:bodyPr/>
        <a:lstStyle/>
        <a:p>
          <a:endParaRPr lang="pt-BR"/>
        </a:p>
      </dgm:t>
    </dgm:pt>
    <dgm:pt modelId="{14F7B650-3FAA-43E6-A291-6A80773711DB}">
      <dgm:prSet custT="1"/>
      <dgm:spPr/>
      <dgm:t>
        <a:bodyPr/>
        <a:lstStyle/>
        <a:p>
          <a:pPr algn="ctr"/>
          <a:endParaRPr lang="pt-BR" sz="400"/>
        </a:p>
      </dgm:t>
    </dgm:pt>
    <dgm:pt modelId="{DB46E560-C7EA-4FCC-8F2F-385E9A440FB7}" type="parTrans" cxnId="{823CACC9-9AB0-4053-8B0A-840867968696}">
      <dgm:prSet/>
      <dgm:spPr/>
      <dgm:t>
        <a:bodyPr/>
        <a:lstStyle/>
        <a:p>
          <a:endParaRPr lang="pt-BR"/>
        </a:p>
      </dgm:t>
    </dgm:pt>
    <dgm:pt modelId="{3F77C53D-239C-4CAE-897C-B442B0CAFCF7}" type="sibTrans" cxnId="{823CACC9-9AB0-4053-8B0A-840867968696}">
      <dgm:prSet/>
      <dgm:spPr/>
      <dgm:t>
        <a:bodyPr/>
        <a:lstStyle/>
        <a:p>
          <a:endParaRPr lang="pt-BR"/>
        </a:p>
      </dgm:t>
    </dgm:pt>
    <dgm:pt modelId="{C5243810-C0DA-45F0-9E6B-FCF7E42F48C6}">
      <dgm:prSet custT="1"/>
      <dgm:spPr/>
      <dgm:t>
        <a:bodyPr/>
        <a:lstStyle/>
        <a:p>
          <a:pPr algn="ctr"/>
          <a:r>
            <a:rPr lang="pt-BR" sz="900"/>
            <a:t>Exposição ao grupo em tempo e nível similar. </a:t>
          </a:r>
        </a:p>
      </dgm:t>
    </dgm:pt>
    <dgm:pt modelId="{3BEAC37F-4488-4BF8-AD24-805FD960D061}" type="parTrans" cxnId="{129B9E22-03C1-4FE7-833E-864361F0558A}">
      <dgm:prSet/>
      <dgm:spPr/>
      <dgm:t>
        <a:bodyPr/>
        <a:lstStyle/>
        <a:p>
          <a:endParaRPr lang="pt-BR"/>
        </a:p>
      </dgm:t>
    </dgm:pt>
    <dgm:pt modelId="{2737DF9C-06B2-4087-ADD8-CA648B7F4656}" type="sibTrans" cxnId="{129B9E22-03C1-4FE7-833E-864361F0558A}">
      <dgm:prSet/>
      <dgm:spPr/>
      <dgm:t>
        <a:bodyPr/>
        <a:lstStyle/>
        <a:p>
          <a:endParaRPr lang="pt-BR"/>
        </a:p>
      </dgm:t>
    </dgm:pt>
    <dgm:pt modelId="{4204A571-8882-4C28-AF7D-8C8985EB19C4}">
      <dgm:prSet custT="1"/>
      <dgm:spPr/>
      <dgm:t>
        <a:bodyPr/>
        <a:lstStyle/>
        <a:p>
          <a:r>
            <a:rPr lang="pt-BR" sz="900"/>
            <a:t>Local SSO</a:t>
          </a:r>
        </a:p>
      </dgm:t>
    </dgm:pt>
    <dgm:pt modelId="{C71A5B7D-866D-43A2-BBC2-AA7FD301C5CB}" type="parTrans" cxnId="{73D974FC-72F6-404B-9E68-AD1197E45DDB}">
      <dgm:prSet/>
      <dgm:spPr/>
      <dgm:t>
        <a:bodyPr/>
        <a:lstStyle/>
        <a:p>
          <a:endParaRPr lang="pt-BR"/>
        </a:p>
      </dgm:t>
    </dgm:pt>
    <dgm:pt modelId="{25471B8A-BBCF-42EC-8331-5C51FD07D301}" type="sibTrans" cxnId="{73D974FC-72F6-404B-9E68-AD1197E45DDB}">
      <dgm:prSet/>
      <dgm:spPr/>
      <dgm:t>
        <a:bodyPr/>
        <a:lstStyle/>
        <a:p>
          <a:endParaRPr lang="pt-BR"/>
        </a:p>
      </dgm:t>
    </dgm:pt>
    <dgm:pt modelId="{779A37DF-EFE8-43DD-9542-15227B1B1E9B}">
      <dgm:prSet custT="1"/>
      <dgm:spPr/>
      <dgm:t>
        <a:bodyPr/>
        <a:lstStyle/>
        <a:p>
          <a:r>
            <a:rPr lang="pt-BR" sz="900"/>
            <a:t>Atuar na mesma unidade</a:t>
          </a:r>
        </a:p>
      </dgm:t>
    </dgm:pt>
    <dgm:pt modelId="{14C19F9D-6CAD-4F4F-A72F-BACEC0F3336E}" type="parTrans" cxnId="{CC665643-8EBF-49A7-A217-8425BDB26346}">
      <dgm:prSet/>
      <dgm:spPr/>
      <dgm:t>
        <a:bodyPr/>
        <a:lstStyle/>
        <a:p>
          <a:endParaRPr lang="pt-BR"/>
        </a:p>
      </dgm:t>
    </dgm:pt>
    <dgm:pt modelId="{B0E29129-2429-48F9-8A37-8CF0423D19CE}" type="sibTrans" cxnId="{CC665643-8EBF-49A7-A217-8425BDB26346}">
      <dgm:prSet/>
      <dgm:spPr/>
      <dgm:t>
        <a:bodyPr/>
        <a:lstStyle/>
        <a:p>
          <a:endParaRPr lang="pt-BR"/>
        </a:p>
      </dgm:t>
    </dgm:pt>
    <dgm:pt modelId="{B15D313A-CA11-42F5-AC61-EC8C393409D1}">
      <dgm:prSet custT="1"/>
      <dgm:spPr/>
      <dgm:t>
        <a:bodyPr/>
        <a:lstStyle/>
        <a:p>
          <a:pPr algn="ctr"/>
          <a:r>
            <a:rPr lang="pt-BR" sz="900"/>
            <a:t>Exposição ao Mesmo Risco Físico, Químico e/ou Biológico. </a:t>
          </a:r>
        </a:p>
      </dgm:t>
    </dgm:pt>
    <dgm:pt modelId="{1AEB0F78-30F0-4E69-BB69-26C5B50C7730}" type="sibTrans" cxnId="{570A693C-886B-4CB3-A614-A0775E5A33D7}">
      <dgm:prSet/>
      <dgm:spPr/>
      <dgm:t>
        <a:bodyPr/>
        <a:lstStyle/>
        <a:p>
          <a:endParaRPr lang="pt-BR"/>
        </a:p>
      </dgm:t>
    </dgm:pt>
    <dgm:pt modelId="{2F9FF230-245D-4D09-A7ED-B8FDEE06CCE0}" type="parTrans" cxnId="{570A693C-886B-4CB3-A614-A0775E5A33D7}">
      <dgm:prSet/>
      <dgm:spPr/>
      <dgm:t>
        <a:bodyPr/>
        <a:lstStyle/>
        <a:p>
          <a:endParaRPr lang="pt-BR"/>
        </a:p>
      </dgm:t>
    </dgm:pt>
    <dgm:pt modelId="{FACA7F51-ACAD-4941-B6A3-A70F92086E05}" type="pres">
      <dgm:prSet presAssocID="{BE3E760B-39CC-450F-9636-F74AC1872310}" presName="linearFlow" presStyleCnt="0">
        <dgm:presLayoutVars>
          <dgm:dir/>
          <dgm:animLvl val="lvl"/>
          <dgm:resizeHandles val="exact"/>
        </dgm:presLayoutVars>
      </dgm:prSet>
      <dgm:spPr/>
    </dgm:pt>
    <dgm:pt modelId="{96B4F696-DAAE-412D-8D83-DD7E7C0451F7}" type="pres">
      <dgm:prSet presAssocID="{4204A571-8882-4C28-AF7D-8C8985EB19C4}" presName="composite" presStyleCnt="0"/>
      <dgm:spPr/>
    </dgm:pt>
    <dgm:pt modelId="{DC050A2C-0C43-497B-A434-23B0FBCE8EC9}" type="pres">
      <dgm:prSet presAssocID="{4204A571-8882-4C28-AF7D-8C8985EB19C4}" presName="parTx" presStyleLbl="node1" presStyleIdx="0" presStyleCnt="6">
        <dgm:presLayoutVars>
          <dgm:chMax val="0"/>
          <dgm:chPref val="0"/>
          <dgm:bulletEnabled val="1"/>
        </dgm:presLayoutVars>
      </dgm:prSet>
      <dgm:spPr/>
    </dgm:pt>
    <dgm:pt modelId="{23A66BB7-57B6-418A-BA93-D0085665F4AB}" type="pres">
      <dgm:prSet presAssocID="{4204A571-8882-4C28-AF7D-8C8985EB19C4}" presName="parSh" presStyleLbl="node1" presStyleIdx="0" presStyleCnt="6"/>
      <dgm:spPr/>
    </dgm:pt>
    <dgm:pt modelId="{44901BC4-4D11-4BC5-BC23-C0D976A4D4F5}" type="pres">
      <dgm:prSet presAssocID="{4204A571-8882-4C28-AF7D-8C8985EB19C4}" presName="desTx" presStyleLbl="fgAcc1" presStyleIdx="0" presStyleCnt="6">
        <dgm:presLayoutVars>
          <dgm:bulletEnabled val="1"/>
        </dgm:presLayoutVars>
      </dgm:prSet>
      <dgm:spPr/>
    </dgm:pt>
    <dgm:pt modelId="{6C0DA46E-1869-4087-B1E4-D500DB99DBC2}" type="pres">
      <dgm:prSet presAssocID="{25471B8A-BBCF-42EC-8331-5C51FD07D301}" presName="sibTrans" presStyleLbl="sibTrans2D1" presStyleIdx="0" presStyleCnt="5"/>
      <dgm:spPr/>
    </dgm:pt>
    <dgm:pt modelId="{287EBBB9-BD50-4059-9240-944B64E3E117}" type="pres">
      <dgm:prSet presAssocID="{25471B8A-BBCF-42EC-8331-5C51FD07D301}" presName="connTx" presStyleLbl="sibTrans2D1" presStyleIdx="0" presStyleCnt="5"/>
      <dgm:spPr/>
    </dgm:pt>
    <dgm:pt modelId="{27AE4E86-87B5-40EA-9765-48599EA1A9A7}" type="pres">
      <dgm:prSet presAssocID="{30F004F2-DBC5-44B9-A953-F87AE153857E}" presName="composite" presStyleCnt="0"/>
      <dgm:spPr/>
    </dgm:pt>
    <dgm:pt modelId="{A1036E0F-48F8-4C0B-BA34-B820BC397C06}" type="pres">
      <dgm:prSet presAssocID="{30F004F2-DBC5-44B9-A953-F87AE153857E}" presName="parTx" presStyleLbl="node1" presStyleIdx="0" presStyleCnt="6">
        <dgm:presLayoutVars>
          <dgm:chMax val="0"/>
          <dgm:chPref val="0"/>
          <dgm:bulletEnabled val="1"/>
        </dgm:presLayoutVars>
      </dgm:prSet>
      <dgm:spPr/>
    </dgm:pt>
    <dgm:pt modelId="{76A11C29-6A4F-42A2-B2A9-540007EBAE60}" type="pres">
      <dgm:prSet presAssocID="{30F004F2-DBC5-44B9-A953-F87AE153857E}" presName="parSh" presStyleLbl="node1" presStyleIdx="1" presStyleCnt="6"/>
      <dgm:spPr/>
    </dgm:pt>
    <dgm:pt modelId="{0FADA914-815F-41F0-835F-A64923511E57}" type="pres">
      <dgm:prSet presAssocID="{30F004F2-DBC5-44B9-A953-F87AE153857E}" presName="desTx" presStyleLbl="fgAcc1" presStyleIdx="1" presStyleCnt="6">
        <dgm:presLayoutVars>
          <dgm:bulletEnabled val="1"/>
        </dgm:presLayoutVars>
      </dgm:prSet>
      <dgm:spPr/>
    </dgm:pt>
    <dgm:pt modelId="{99F542F9-B773-4164-A6F2-F246F763D861}" type="pres">
      <dgm:prSet presAssocID="{BE22BDC7-7A7B-466B-B26C-6E6F6D16C85E}" presName="sibTrans" presStyleLbl="sibTrans2D1" presStyleIdx="1" presStyleCnt="5"/>
      <dgm:spPr/>
    </dgm:pt>
    <dgm:pt modelId="{ECC0FC3D-F13D-4FE4-8BFD-2C3B4428BFC5}" type="pres">
      <dgm:prSet presAssocID="{BE22BDC7-7A7B-466B-B26C-6E6F6D16C85E}" presName="connTx" presStyleLbl="sibTrans2D1" presStyleIdx="1" presStyleCnt="5"/>
      <dgm:spPr/>
    </dgm:pt>
    <dgm:pt modelId="{E0AAB6A4-4228-48D4-99C1-C71F6ED7101B}" type="pres">
      <dgm:prSet presAssocID="{B213CFB5-1625-4C2D-85D1-017961DEE568}" presName="composite" presStyleCnt="0"/>
      <dgm:spPr/>
    </dgm:pt>
    <dgm:pt modelId="{75B4AFD1-D08A-4A90-9501-6483B86F5825}" type="pres">
      <dgm:prSet presAssocID="{B213CFB5-1625-4C2D-85D1-017961DEE568}" presName="parTx" presStyleLbl="node1" presStyleIdx="1" presStyleCnt="6">
        <dgm:presLayoutVars>
          <dgm:chMax val="0"/>
          <dgm:chPref val="0"/>
          <dgm:bulletEnabled val="1"/>
        </dgm:presLayoutVars>
      </dgm:prSet>
      <dgm:spPr/>
    </dgm:pt>
    <dgm:pt modelId="{9BAF10F2-27BD-4273-A03A-733AF1593DA5}" type="pres">
      <dgm:prSet presAssocID="{B213CFB5-1625-4C2D-85D1-017961DEE568}" presName="parSh" presStyleLbl="node1" presStyleIdx="2" presStyleCnt="6"/>
      <dgm:spPr/>
    </dgm:pt>
    <dgm:pt modelId="{C75DD53A-8B6C-4064-B92E-6EC43F2030BC}" type="pres">
      <dgm:prSet presAssocID="{B213CFB5-1625-4C2D-85D1-017961DEE568}" presName="desTx" presStyleLbl="fgAcc1" presStyleIdx="2" presStyleCnt="6">
        <dgm:presLayoutVars>
          <dgm:bulletEnabled val="1"/>
        </dgm:presLayoutVars>
      </dgm:prSet>
      <dgm:spPr/>
    </dgm:pt>
    <dgm:pt modelId="{211EFE6F-8364-4228-A51E-FB068D657BD2}" type="pres">
      <dgm:prSet presAssocID="{D317E00D-9308-4F98-8CA6-8D6B6DEA5B36}" presName="sibTrans" presStyleLbl="sibTrans2D1" presStyleIdx="2" presStyleCnt="5"/>
      <dgm:spPr/>
    </dgm:pt>
    <dgm:pt modelId="{07627FF1-49DF-4D08-A31F-1121ACBD6916}" type="pres">
      <dgm:prSet presAssocID="{D317E00D-9308-4F98-8CA6-8D6B6DEA5B36}" presName="connTx" presStyleLbl="sibTrans2D1" presStyleIdx="2" presStyleCnt="5"/>
      <dgm:spPr/>
    </dgm:pt>
    <dgm:pt modelId="{2530466C-F888-43E8-A5AC-7C0DF7145546}" type="pres">
      <dgm:prSet presAssocID="{E1720C9C-0C8F-4220-9C31-1E3EE78E51A4}" presName="composite" presStyleCnt="0"/>
      <dgm:spPr/>
    </dgm:pt>
    <dgm:pt modelId="{626FDE72-AD52-4021-8CC3-6DD6CB4B17FA}" type="pres">
      <dgm:prSet presAssocID="{E1720C9C-0C8F-4220-9C31-1E3EE78E51A4}" presName="parTx" presStyleLbl="node1" presStyleIdx="2" presStyleCnt="6">
        <dgm:presLayoutVars>
          <dgm:chMax val="0"/>
          <dgm:chPref val="0"/>
          <dgm:bulletEnabled val="1"/>
        </dgm:presLayoutVars>
      </dgm:prSet>
      <dgm:spPr/>
    </dgm:pt>
    <dgm:pt modelId="{6CB5439D-D794-41A6-B8B8-D6BB07F066CC}" type="pres">
      <dgm:prSet presAssocID="{E1720C9C-0C8F-4220-9C31-1E3EE78E51A4}" presName="parSh" presStyleLbl="node1" presStyleIdx="3" presStyleCnt="6"/>
      <dgm:spPr/>
    </dgm:pt>
    <dgm:pt modelId="{3136DC4A-8870-4B72-86E2-1D1A459DC3EF}" type="pres">
      <dgm:prSet presAssocID="{E1720C9C-0C8F-4220-9C31-1E3EE78E51A4}" presName="desTx" presStyleLbl="fgAcc1" presStyleIdx="3" presStyleCnt="6">
        <dgm:presLayoutVars>
          <dgm:bulletEnabled val="1"/>
        </dgm:presLayoutVars>
      </dgm:prSet>
      <dgm:spPr/>
    </dgm:pt>
    <dgm:pt modelId="{554F3923-5EF5-4BCE-AE7E-F76EBD1C2B59}" type="pres">
      <dgm:prSet presAssocID="{460C50F7-82F5-46A5-9D9C-6B197AA57EE0}" presName="sibTrans" presStyleLbl="sibTrans2D1" presStyleIdx="3" presStyleCnt="5"/>
      <dgm:spPr/>
    </dgm:pt>
    <dgm:pt modelId="{55F4BD98-668E-48D2-A7A7-C81C528DEAA0}" type="pres">
      <dgm:prSet presAssocID="{460C50F7-82F5-46A5-9D9C-6B197AA57EE0}" presName="connTx" presStyleLbl="sibTrans2D1" presStyleIdx="3" presStyleCnt="5"/>
      <dgm:spPr/>
    </dgm:pt>
    <dgm:pt modelId="{175B5A02-4CF1-4BF6-A495-97C9AAA45439}" type="pres">
      <dgm:prSet presAssocID="{4D650BDB-BFA3-49A9-B215-D69CF3219C74}" presName="composite" presStyleCnt="0"/>
      <dgm:spPr/>
    </dgm:pt>
    <dgm:pt modelId="{95814210-08E5-487B-BB55-5C53F84FFE63}" type="pres">
      <dgm:prSet presAssocID="{4D650BDB-BFA3-49A9-B215-D69CF3219C74}" presName="parTx" presStyleLbl="node1" presStyleIdx="3" presStyleCnt="6">
        <dgm:presLayoutVars>
          <dgm:chMax val="0"/>
          <dgm:chPref val="0"/>
          <dgm:bulletEnabled val="1"/>
        </dgm:presLayoutVars>
      </dgm:prSet>
      <dgm:spPr/>
    </dgm:pt>
    <dgm:pt modelId="{EB5580F3-36AA-4EE4-AF52-D20102A8FEC8}" type="pres">
      <dgm:prSet presAssocID="{4D650BDB-BFA3-49A9-B215-D69CF3219C74}" presName="parSh" presStyleLbl="node1" presStyleIdx="4" presStyleCnt="6"/>
      <dgm:spPr/>
    </dgm:pt>
    <dgm:pt modelId="{97698447-7EC5-4D64-A76D-6A062E7FAD8B}" type="pres">
      <dgm:prSet presAssocID="{4D650BDB-BFA3-49A9-B215-D69CF3219C74}" presName="desTx" presStyleLbl="fgAcc1" presStyleIdx="4" presStyleCnt="6">
        <dgm:presLayoutVars>
          <dgm:bulletEnabled val="1"/>
        </dgm:presLayoutVars>
      </dgm:prSet>
      <dgm:spPr/>
    </dgm:pt>
    <dgm:pt modelId="{FF1205BB-9A55-42DF-8227-4D1302AFADE4}" type="pres">
      <dgm:prSet presAssocID="{20EF9D01-4DDE-4FEB-BF22-5945EBC82A95}" presName="sibTrans" presStyleLbl="sibTrans2D1" presStyleIdx="4" presStyleCnt="5"/>
      <dgm:spPr/>
    </dgm:pt>
    <dgm:pt modelId="{9519D903-9A40-4151-88E6-780C2437A62D}" type="pres">
      <dgm:prSet presAssocID="{20EF9D01-4DDE-4FEB-BF22-5945EBC82A95}" presName="connTx" presStyleLbl="sibTrans2D1" presStyleIdx="4" presStyleCnt="5"/>
      <dgm:spPr/>
    </dgm:pt>
    <dgm:pt modelId="{5148C2D7-467B-4FD0-81BD-35C92AF9EEE4}" type="pres">
      <dgm:prSet presAssocID="{D77C9A7A-3793-46B5-ADB5-3B1256993FFD}" presName="composite" presStyleCnt="0"/>
      <dgm:spPr/>
    </dgm:pt>
    <dgm:pt modelId="{67F69793-7DB3-47DD-BC24-46A08CB5E837}" type="pres">
      <dgm:prSet presAssocID="{D77C9A7A-3793-46B5-ADB5-3B1256993FFD}" presName="parTx" presStyleLbl="node1" presStyleIdx="4" presStyleCnt="6">
        <dgm:presLayoutVars>
          <dgm:chMax val="0"/>
          <dgm:chPref val="0"/>
          <dgm:bulletEnabled val="1"/>
        </dgm:presLayoutVars>
      </dgm:prSet>
      <dgm:spPr/>
    </dgm:pt>
    <dgm:pt modelId="{E79B3CBD-CFA9-4306-9B61-AFAA21704104}" type="pres">
      <dgm:prSet presAssocID="{D77C9A7A-3793-46B5-ADB5-3B1256993FFD}" presName="parSh" presStyleLbl="node1" presStyleIdx="5" presStyleCnt="6"/>
      <dgm:spPr/>
    </dgm:pt>
    <dgm:pt modelId="{FC750A9D-FD47-44B0-BF57-B981E2052302}" type="pres">
      <dgm:prSet presAssocID="{D77C9A7A-3793-46B5-ADB5-3B1256993FFD}" presName="desTx" presStyleLbl="fgAcc1" presStyleIdx="5" presStyleCnt="6" custScaleX="102719" custScaleY="96550">
        <dgm:presLayoutVars>
          <dgm:bulletEnabled val="1"/>
        </dgm:presLayoutVars>
      </dgm:prSet>
      <dgm:spPr/>
    </dgm:pt>
  </dgm:ptLst>
  <dgm:cxnLst>
    <dgm:cxn modelId="{3EB10B11-84AC-43CB-847A-DFC1E39CD3F1}" type="presOf" srcId="{779A37DF-EFE8-43DD-9542-15227B1B1E9B}" destId="{44901BC4-4D11-4BC5-BC23-C0D976A4D4F5}" srcOrd="0" destOrd="0" presId="urn:microsoft.com/office/officeart/2005/8/layout/process3"/>
    <dgm:cxn modelId="{89007F1B-FF1D-4DB7-A703-A9A91C680FBE}" type="presOf" srcId="{B213CFB5-1625-4C2D-85D1-017961DEE568}" destId="{9BAF10F2-27BD-4273-A03A-733AF1593DA5}" srcOrd="1" destOrd="0" presId="urn:microsoft.com/office/officeart/2005/8/layout/process3"/>
    <dgm:cxn modelId="{1837731C-FB5C-4977-8EEE-1555E795143C}" type="presOf" srcId="{BE3E760B-39CC-450F-9636-F74AC1872310}" destId="{FACA7F51-ACAD-4941-B6A3-A70F92086E05}" srcOrd="0" destOrd="0" presId="urn:microsoft.com/office/officeart/2005/8/layout/process3"/>
    <dgm:cxn modelId="{534FD11C-ABCE-4D03-80CA-F02C3B407DB9}" type="presOf" srcId="{D317E00D-9308-4F98-8CA6-8D6B6DEA5B36}" destId="{211EFE6F-8364-4228-A51E-FB068D657BD2}" srcOrd="0" destOrd="0" presId="urn:microsoft.com/office/officeart/2005/8/layout/process3"/>
    <dgm:cxn modelId="{A5B63420-4EEA-4D52-B217-C8CCE2389BE5}" type="presOf" srcId="{14F7B650-3FAA-43E6-A291-6A80773711DB}" destId="{97698447-7EC5-4D64-A76D-6A062E7FAD8B}" srcOrd="0" destOrd="0" presId="urn:microsoft.com/office/officeart/2005/8/layout/process3"/>
    <dgm:cxn modelId="{129B9E22-03C1-4FE7-833E-864361F0558A}" srcId="{D77C9A7A-3793-46B5-ADB5-3B1256993FFD}" destId="{C5243810-C0DA-45F0-9E6B-FCF7E42F48C6}" srcOrd="0" destOrd="0" parTransId="{3BEAC37F-4488-4BF8-AD24-805FD960D061}" sibTransId="{2737DF9C-06B2-4087-ADD8-CA648B7F4656}"/>
    <dgm:cxn modelId="{590F1330-C5B5-473D-AD0C-307781048A0E}" srcId="{E1720C9C-0C8F-4220-9C31-1E3EE78E51A4}" destId="{9043A7A7-743F-415A-99CC-1DCD130D81B6}" srcOrd="0" destOrd="0" parTransId="{67CCA631-ED92-4A07-8005-A5B33114365D}" sibTransId="{AC6487AF-F9F4-435E-91FD-1A8D37BAEDE5}"/>
    <dgm:cxn modelId="{570A693C-886B-4CB3-A614-A0775E5A33D7}" srcId="{4D650BDB-BFA3-49A9-B215-D69CF3219C74}" destId="{B15D313A-CA11-42F5-AC61-EC8C393409D1}" srcOrd="1" destOrd="0" parTransId="{2F9FF230-245D-4D09-A7ED-B8FDEE06CCE0}" sibTransId="{1AEB0F78-30F0-4E69-BB69-26C5B50C7730}"/>
    <dgm:cxn modelId="{8656105E-AACC-4881-A3AF-302FDF1FF10F}" type="presOf" srcId="{25471B8A-BBCF-42EC-8331-5C51FD07D301}" destId="{287EBBB9-BD50-4059-9240-944B64E3E117}" srcOrd="1" destOrd="0" presId="urn:microsoft.com/office/officeart/2005/8/layout/process3"/>
    <dgm:cxn modelId="{F486EC41-9AD7-42E1-96C0-27B5E4CF0982}" type="presOf" srcId="{FEAB7A8B-E287-498C-8925-74110CA5FF81}" destId="{0FADA914-815F-41F0-835F-A64923511E57}" srcOrd="0" destOrd="0" presId="urn:microsoft.com/office/officeart/2005/8/layout/process3"/>
    <dgm:cxn modelId="{32064362-8961-4B62-8596-331D8665DEED}" type="presOf" srcId="{B213CFB5-1625-4C2D-85D1-017961DEE568}" destId="{75B4AFD1-D08A-4A90-9501-6483B86F5825}" srcOrd="0" destOrd="0" presId="urn:microsoft.com/office/officeart/2005/8/layout/process3"/>
    <dgm:cxn modelId="{EB155362-13D2-4DCA-ABFC-D753EBD15B36}" type="presOf" srcId="{460C50F7-82F5-46A5-9D9C-6B197AA57EE0}" destId="{55F4BD98-668E-48D2-A7A7-C81C528DEAA0}" srcOrd="1" destOrd="0" presId="urn:microsoft.com/office/officeart/2005/8/layout/process3"/>
    <dgm:cxn modelId="{4436F042-FCA3-4B32-987E-F12FBFD4D316}" type="presOf" srcId="{4D650BDB-BFA3-49A9-B215-D69CF3219C74}" destId="{EB5580F3-36AA-4EE4-AF52-D20102A8FEC8}" srcOrd="1" destOrd="0" presId="urn:microsoft.com/office/officeart/2005/8/layout/process3"/>
    <dgm:cxn modelId="{CC665643-8EBF-49A7-A217-8425BDB26346}" srcId="{4204A571-8882-4C28-AF7D-8C8985EB19C4}" destId="{779A37DF-EFE8-43DD-9542-15227B1B1E9B}" srcOrd="0" destOrd="0" parTransId="{14C19F9D-6CAD-4F4F-A72F-BACEC0F3336E}" sibTransId="{B0E29129-2429-48F9-8A37-8CF0423D19CE}"/>
    <dgm:cxn modelId="{464BE944-11FB-4B6A-B0D3-A3006BB83CD4}" type="presOf" srcId="{E1720C9C-0C8F-4220-9C31-1E3EE78E51A4}" destId="{6CB5439D-D794-41A6-B8B8-D6BB07F066CC}" srcOrd="1" destOrd="0" presId="urn:microsoft.com/office/officeart/2005/8/layout/process3"/>
    <dgm:cxn modelId="{C187F946-151B-4476-8A1E-B28F4641D065}" type="presOf" srcId="{BE22BDC7-7A7B-466B-B26C-6E6F6D16C85E}" destId="{99F542F9-B773-4164-A6F2-F246F763D861}" srcOrd="0" destOrd="0" presId="urn:microsoft.com/office/officeart/2005/8/layout/process3"/>
    <dgm:cxn modelId="{C204344E-0F7A-4392-A754-00825DDA9144}" type="presOf" srcId="{D77C9A7A-3793-46B5-ADB5-3B1256993FFD}" destId="{E79B3CBD-CFA9-4306-9B61-AFAA21704104}" srcOrd="1" destOrd="0" presId="urn:microsoft.com/office/officeart/2005/8/layout/process3"/>
    <dgm:cxn modelId="{EBE4D752-E386-4D38-B19F-59F2CA75C834}" type="presOf" srcId="{E1720C9C-0C8F-4220-9C31-1E3EE78E51A4}" destId="{626FDE72-AD52-4021-8CC3-6DD6CB4B17FA}" srcOrd="0" destOrd="0" presId="urn:microsoft.com/office/officeart/2005/8/layout/process3"/>
    <dgm:cxn modelId="{20ED0F74-2A97-4EF3-BD5A-81D26C17FABF}" srcId="{30F004F2-DBC5-44B9-A953-F87AE153857E}" destId="{FEAB7A8B-E287-498C-8925-74110CA5FF81}" srcOrd="0" destOrd="0" parTransId="{C11BF401-BF3B-43BD-B007-C11E44695F64}" sibTransId="{9A22B87B-CCA4-4206-8C3A-7C3DB42A1C9C}"/>
    <dgm:cxn modelId="{BC78F279-DE72-45BD-BF65-56C8623447EE}" type="presOf" srcId="{1162E77C-86B7-4671-A49A-B138DDE0DBEB}" destId="{C75DD53A-8B6C-4064-B92E-6EC43F2030BC}" srcOrd="0" destOrd="0" presId="urn:microsoft.com/office/officeart/2005/8/layout/process3"/>
    <dgm:cxn modelId="{AF7DA57D-5A58-454E-A3F2-547C4B25F2EB}" type="presOf" srcId="{D317E00D-9308-4F98-8CA6-8D6B6DEA5B36}" destId="{07627FF1-49DF-4D08-A31F-1121ACBD6916}" srcOrd="1" destOrd="0" presId="urn:microsoft.com/office/officeart/2005/8/layout/process3"/>
    <dgm:cxn modelId="{7B21DC82-3CC6-4D6C-8C48-7EECCD9D6049}" type="presOf" srcId="{4204A571-8882-4C28-AF7D-8C8985EB19C4}" destId="{23A66BB7-57B6-418A-BA93-D0085665F4AB}" srcOrd="1" destOrd="0" presId="urn:microsoft.com/office/officeart/2005/8/layout/process3"/>
    <dgm:cxn modelId="{6DF33889-E651-4590-849B-CADAF52863A6}" type="presOf" srcId="{25471B8A-BBCF-42EC-8331-5C51FD07D301}" destId="{6C0DA46E-1869-4087-B1E4-D500DB99DBC2}" srcOrd="0" destOrd="0" presId="urn:microsoft.com/office/officeart/2005/8/layout/process3"/>
    <dgm:cxn modelId="{A8C6658E-DEFB-43EA-9317-65F49DACA952}" srcId="{BE3E760B-39CC-450F-9636-F74AC1872310}" destId="{E1720C9C-0C8F-4220-9C31-1E3EE78E51A4}" srcOrd="3" destOrd="0" parTransId="{3872D536-DD9A-4FC5-BCA3-DCF551C13DB1}" sibTransId="{460C50F7-82F5-46A5-9D9C-6B197AA57EE0}"/>
    <dgm:cxn modelId="{051AC78F-67F7-4D1E-B0AA-6032740A639B}" type="presOf" srcId="{30F004F2-DBC5-44B9-A953-F87AE153857E}" destId="{A1036E0F-48F8-4C0B-BA34-B820BC397C06}" srcOrd="0" destOrd="0" presId="urn:microsoft.com/office/officeart/2005/8/layout/process3"/>
    <dgm:cxn modelId="{DB9E7E92-3587-4B27-9F74-F649A5226FB7}" type="presOf" srcId="{BE22BDC7-7A7B-466B-B26C-6E6F6D16C85E}" destId="{ECC0FC3D-F13D-4FE4-8BFD-2C3B4428BFC5}" srcOrd="1" destOrd="0" presId="urn:microsoft.com/office/officeart/2005/8/layout/process3"/>
    <dgm:cxn modelId="{23CD4B97-C4C7-43B1-9B15-E95E1538C8FE}" type="presOf" srcId="{460C50F7-82F5-46A5-9D9C-6B197AA57EE0}" destId="{554F3923-5EF5-4BCE-AE7E-F76EBD1C2B59}" srcOrd="0" destOrd="0" presId="urn:microsoft.com/office/officeart/2005/8/layout/process3"/>
    <dgm:cxn modelId="{10BEA19F-163C-43EC-846E-6B9AF2224EDE}" type="presOf" srcId="{C5243810-C0DA-45F0-9E6B-FCF7E42F48C6}" destId="{FC750A9D-FD47-44B0-BF57-B981E2052302}" srcOrd="0" destOrd="0" presId="urn:microsoft.com/office/officeart/2005/8/layout/process3"/>
    <dgm:cxn modelId="{1F6D8DA1-3829-4648-B2E9-8746A8B26C16}" type="presOf" srcId="{4204A571-8882-4C28-AF7D-8C8985EB19C4}" destId="{DC050A2C-0C43-497B-A434-23B0FBCE8EC9}" srcOrd="0" destOrd="0" presId="urn:microsoft.com/office/officeart/2005/8/layout/process3"/>
    <dgm:cxn modelId="{BE1950A8-1758-4B59-97B1-515D50DBE384}" type="presOf" srcId="{D77C9A7A-3793-46B5-ADB5-3B1256993FFD}" destId="{67F69793-7DB3-47DD-BC24-46A08CB5E837}" srcOrd="0" destOrd="0" presId="urn:microsoft.com/office/officeart/2005/8/layout/process3"/>
    <dgm:cxn modelId="{B46419AC-48C5-41BC-8A7E-FD04DE0CEDB0}" srcId="{B213CFB5-1625-4C2D-85D1-017961DEE568}" destId="{1162E77C-86B7-4671-A49A-B138DDE0DBEB}" srcOrd="0" destOrd="0" parTransId="{CE734D6F-91FD-4EC5-A98E-05B0BA19B818}" sibTransId="{BE4C147F-00FB-4675-917F-A44DB55E6F28}"/>
    <dgm:cxn modelId="{3224FDAD-4347-4BF1-A5B8-E8D0C0B9F6EE}" srcId="{BE3E760B-39CC-450F-9636-F74AC1872310}" destId="{30F004F2-DBC5-44B9-A953-F87AE153857E}" srcOrd="1" destOrd="0" parTransId="{8BBCEA95-1F6E-4A85-B665-CDDDAB320B0A}" sibTransId="{BE22BDC7-7A7B-466B-B26C-6E6F6D16C85E}"/>
    <dgm:cxn modelId="{38E7A0B6-4647-4F22-9992-DA43DC050BC3}" type="presOf" srcId="{9043A7A7-743F-415A-99CC-1DCD130D81B6}" destId="{3136DC4A-8870-4B72-86E2-1D1A459DC3EF}" srcOrd="0" destOrd="0" presId="urn:microsoft.com/office/officeart/2005/8/layout/process3"/>
    <dgm:cxn modelId="{AFDFE9C7-C388-4BF0-9394-366711D6FADB}" type="presOf" srcId="{B15D313A-CA11-42F5-AC61-EC8C393409D1}" destId="{97698447-7EC5-4D64-A76D-6A062E7FAD8B}" srcOrd="0" destOrd="1" presId="urn:microsoft.com/office/officeart/2005/8/layout/process3"/>
    <dgm:cxn modelId="{823CACC9-9AB0-4053-8B0A-840867968696}" srcId="{4D650BDB-BFA3-49A9-B215-D69CF3219C74}" destId="{14F7B650-3FAA-43E6-A291-6A80773711DB}" srcOrd="0" destOrd="0" parTransId="{DB46E560-C7EA-4FCC-8F2F-385E9A440FB7}" sibTransId="{3F77C53D-239C-4CAE-897C-B442B0CAFCF7}"/>
    <dgm:cxn modelId="{F737C8CC-46DE-4227-8EDA-8B42D2557E25}" type="presOf" srcId="{20EF9D01-4DDE-4FEB-BF22-5945EBC82A95}" destId="{9519D903-9A40-4151-88E6-780C2437A62D}" srcOrd="1" destOrd="0" presId="urn:microsoft.com/office/officeart/2005/8/layout/process3"/>
    <dgm:cxn modelId="{3C8C40CD-618E-4257-9A6A-DB8B975F4C9A}" srcId="{BE3E760B-39CC-450F-9636-F74AC1872310}" destId="{4D650BDB-BFA3-49A9-B215-D69CF3219C74}" srcOrd="4" destOrd="0" parTransId="{C2C964D6-34FD-46A8-AB4B-D1B455BC4F37}" sibTransId="{20EF9D01-4DDE-4FEB-BF22-5945EBC82A95}"/>
    <dgm:cxn modelId="{4DAC0FD7-DE50-4007-8BE3-D08ADDAC7726}" srcId="{BE3E760B-39CC-450F-9636-F74AC1872310}" destId="{B213CFB5-1625-4C2D-85D1-017961DEE568}" srcOrd="2" destOrd="0" parTransId="{5EB1D5F6-29B4-49FF-B3BE-632D8CB3F5E9}" sibTransId="{D317E00D-9308-4F98-8CA6-8D6B6DEA5B36}"/>
    <dgm:cxn modelId="{4A809DE8-0A7B-42CA-AFDF-07287196D502}" type="presOf" srcId="{4D650BDB-BFA3-49A9-B215-D69CF3219C74}" destId="{95814210-08E5-487B-BB55-5C53F84FFE63}" srcOrd="0" destOrd="0" presId="urn:microsoft.com/office/officeart/2005/8/layout/process3"/>
    <dgm:cxn modelId="{AF0ED7EF-DDAE-4621-A886-910D6860B5B6}" type="presOf" srcId="{30F004F2-DBC5-44B9-A953-F87AE153857E}" destId="{76A11C29-6A4F-42A2-B2A9-540007EBAE60}" srcOrd="1" destOrd="0" presId="urn:microsoft.com/office/officeart/2005/8/layout/process3"/>
    <dgm:cxn modelId="{9DD2A0F5-9440-41EB-8516-1ACFF28FCEF2}" srcId="{BE3E760B-39CC-450F-9636-F74AC1872310}" destId="{D77C9A7A-3793-46B5-ADB5-3B1256993FFD}" srcOrd="5" destOrd="0" parTransId="{C56B4EE4-CE79-4372-BBCF-464F2231E9B1}" sibTransId="{466800BC-DD6E-4A65-AD00-EF785441A199}"/>
    <dgm:cxn modelId="{0651FAF7-D8A0-416F-830F-6D5A5A6139D7}" type="presOf" srcId="{20EF9D01-4DDE-4FEB-BF22-5945EBC82A95}" destId="{FF1205BB-9A55-42DF-8227-4D1302AFADE4}" srcOrd="0" destOrd="0" presId="urn:microsoft.com/office/officeart/2005/8/layout/process3"/>
    <dgm:cxn modelId="{73D974FC-72F6-404B-9E68-AD1197E45DDB}" srcId="{BE3E760B-39CC-450F-9636-F74AC1872310}" destId="{4204A571-8882-4C28-AF7D-8C8985EB19C4}" srcOrd="0" destOrd="0" parTransId="{C71A5B7D-866D-43A2-BBC2-AA7FD301C5CB}" sibTransId="{25471B8A-BBCF-42EC-8331-5C51FD07D301}"/>
    <dgm:cxn modelId="{0C563ABE-8D88-4D27-845C-0D3E45AF8E27}" type="presParOf" srcId="{FACA7F51-ACAD-4941-B6A3-A70F92086E05}" destId="{96B4F696-DAAE-412D-8D83-DD7E7C0451F7}" srcOrd="0" destOrd="0" presId="urn:microsoft.com/office/officeart/2005/8/layout/process3"/>
    <dgm:cxn modelId="{1AB7CEE6-D3A0-4ACB-BB41-AF36C084C87B}" type="presParOf" srcId="{96B4F696-DAAE-412D-8D83-DD7E7C0451F7}" destId="{DC050A2C-0C43-497B-A434-23B0FBCE8EC9}" srcOrd="0" destOrd="0" presId="urn:microsoft.com/office/officeart/2005/8/layout/process3"/>
    <dgm:cxn modelId="{2F476B6A-8563-4A03-A787-F3E6CB8BA186}" type="presParOf" srcId="{96B4F696-DAAE-412D-8D83-DD7E7C0451F7}" destId="{23A66BB7-57B6-418A-BA93-D0085665F4AB}" srcOrd="1" destOrd="0" presId="urn:microsoft.com/office/officeart/2005/8/layout/process3"/>
    <dgm:cxn modelId="{16FF2C14-8608-4198-A8C8-F7046757D0CF}" type="presParOf" srcId="{96B4F696-DAAE-412D-8D83-DD7E7C0451F7}" destId="{44901BC4-4D11-4BC5-BC23-C0D976A4D4F5}" srcOrd="2" destOrd="0" presId="urn:microsoft.com/office/officeart/2005/8/layout/process3"/>
    <dgm:cxn modelId="{11900E63-6C26-44C5-90C9-5C8E4E143DFF}" type="presParOf" srcId="{FACA7F51-ACAD-4941-B6A3-A70F92086E05}" destId="{6C0DA46E-1869-4087-B1E4-D500DB99DBC2}" srcOrd="1" destOrd="0" presId="urn:microsoft.com/office/officeart/2005/8/layout/process3"/>
    <dgm:cxn modelId="{566268D4-70B7-4835-B466-3531289119E6}" type="presParOf" srcId="{6C0DA46E-1869-4087-B1E4-D500DB99DBC2}" destId="{287EBBB9-BD50-4059-9240-944B64E3E117}" srcOrd="0" destOrd="0" presId="urn:microsoft.com/office/officeart/2005/8/layout/process3"/>
    <dgm:cxn modelId="{3783C54C-D430-41AC-8825-02A72F859661}" type="presParOf" srcId="{FACA7F51-ACAD-4941-B6A3-A70F92086E05}" destId="{27AE4E86-87B5-40EA-9765-48599EA1A9A7}" srcOrd="2" destOrd="0" presId="urn:microsoft.com/office/officeart/2005/8/layout/process3"/>
    <dgm:cxn modelId="{6C22BCAB-81B5-47C0-99B4-3D59AF2659D6}" type="presParOf" srcId="{27AE4E86-87B5-40EA-9765-48599EA1A9A7}" destId="{A1036E0F-48F8-4C0B-BA34-B820BC397C06}" srcOrd="0" destOrd="0" presId="urn:microsoft.com/office/officeart/2005/8/layout/process3"/>
    <dgm:cxn modelId="{9618AE81-3AC9-4271-AE72-A1BAC8591F3D}" type="presParOf" srcId="{27AE4E86-87B5-40EA-9765-48599EA1A9A7}" destId="{76A11C29-6A4F-42A2-B2A9-540007EBAE60}" srcOrd="1" destOrd="0" presId="urn:microsoft.com/office/officeart/2005/8/layout/process3"/>
    <dgm:cxn modelId="{1BA91507-DBF8-4816-8E67-BA96EF31B3E5}" type="presParOf" srcId="{27AE4E86-87B5-40EA-9765-48599EA1A9A7}" destId="{0FADA914-815F-41F0-835F-A64923511E57}" srcOrd="2" destOrd="0" presId="urn:microsoft.com/office/officeart/2005/8/layout/process3"/>
    <dgm:cxn modelId="{AA88EC1D-CBC8-488B-B81D-29A0FCA3A273}" type="presParOf" srcId="{FACA7F51-ACAD-4941-B6A3-A70F92086E05}" destId="{99F542F9-B773-4164-A6F2-F246F763D861}" srcOrd="3" destOrd="0" presId="urn:microsoft.com/office/officeart/2005/8/layout/process3"/>
    <dgm:cxn modelId="{210B74B7-93A5-4B35-BE28-66FB4D17FEBA}" type="presParOf" srcId="{99F542F9-B773-4164-A6F2-F246F763D861}" destId="{ECC0FC3D-F13D-4FE4-8BFD-2C3B4428BFC5}" srcOrd="0" destOrd="0" presId="urn:microsoft.com/office/officeart/2005/8/layout/process3"/>
    <dgm:cxn modelId="{A338980B-638F-4FD0-AB86-01AE16874461}" type="presParOf" srcId="{FACA7F51-ACAD-4941-B6A3-A70F92086E05}" destId="{E0AAB6A4-4228-48D4-99C1-C71F6ED7101B}" srcOrd="4" destOrd="0" presId="urn:microsoft.com/office/officeart/2005/8/layout/process3"/>
    <dgm:cxn modelId="{749FECA1-9C93-4A53-A4D0-DBFC37EB4B85}" type="presParOf" srcId="{E0AAB6A4-4228-48D4-99C1-C71F6ED7101B}" destId="{75B4AFD1-D08A-4A90-9501-6483B86F5825}" srcOrd="0" destOrd="0" presId="urn:microsoft.com/office/officeart/2005/8/layout/process3"/>
    <dgm:cxn modelId="{440FB809-162B-4840-B2BA-915C7F5F6C5C}" type="presParOf" srcId="{E0AAB6A4-4228-48D4-99C1-C71F6ED7101B}" destId="{9BAF10F2-27BD-4273-A03A-733AF1593DA5}" srcOrd="1" destOrd="0" presId="urn:microsoft.com/office/officeart/2005/8/layout/process3"/>
    <dgm:cxn modelId="{8D9935B8-2E01-4770-A578-780C9B390D62}" type="presParOf" srcId="{E0AAB6A4-4228-48D4-99C1-C71F6ED7101B}" destId="{C75DD53A-8B6C-4064-B92E-6EC43F2030BC}" srcOrd="2" destOrd="0" presId="urn:microsoft.com/office/officeart/2005/8/layout/process3"/>
    <dgm:cxn modelId="{CF771FE7-F472-4F02-9B69-7B02F0EEC151}" type="presParOf" srcId="{FACA7F51-ACAD-4941-B6A3-A70F92086E05}" destId="{211EFE6F-8364-4228-A51E-FB068D657BD2}" srcOrd="5" destOrd="0" presId="urn:microsoft.com/office/officeart/2005/8/layout/process3"/>
    <dgm:cxn modelId="{45D653B0-2864-4227-8183-18332F7255BE}" type="presParOf" srcId="{211EFE6F-8364-4228-A51E-FB068D657BD2}" destId="{07627FF1-49DF-4D08-A31F-1121ACBD6916}" srcOrd="0" destOrd="0" presId="urn:microsoft.com/office/officeart/2005/8/layout/process3"/>
    <dgm:cxn modelId="{804E06DB-E205-44A0-A645-52640505421E}" type="presParOf" srcId="{FACA7F51-ACAD-4941-B6A3-A70F92086E05}" destId="{2530466C-F888-43E8-A5AC-7C0DF7145546}" srcOrd="6" destOrd="0" presId="urn:microsoft.com/office/officeart/2005/8/layout/process3"/>
    <dgm:cxn modelId="{6308BAA4-43D6-4BFB-8BCA-FB809F73F77D}" type="presParOf" srcId="{2530466C-F888-43E8-A5AC-7C0DF7145546}" destId="{626FDE72-AD52-4021-8CC3-6DD6CB4B17FA}" srcOrd="0" destOrd="0" presId="urn:microsoft.com/office/officeart/2005/8/layout/process3"/>
    <dgm:cxn modelId="{57E100CD-9C9F-4EEE-96ED-8C5A97AA5E41}" type="presParOf" srcId="{2530466C-F888-43E8-A5AC-7C0DF7145546}" destId="{6CB5439D-D794-41A6-B8B8-D6BB07F066CC}" srcOrd="1" destOrd="0" presId="urn:microsoft.com/office/officeart/2005/8/layout/process3"/>
    <dgm:cxn modelId="{1E0C247A-50EC-4A9F-ABE1-65C30A04DC8E}" type="presParOf" srcId="{2530466C-F888-43E8-A5AC-7C0DF7145546}" destId="{3136DC4A-8870-4B72-86E2-1D1A459DC3EF}" srcOrd="2" destOrd="0" presId="urn:microsoft.com/office/officeart/2005/8/layout/process3"/>
    <dgm:cxn modelId="{2D40E433-A21F-4AD9-8B34-4B5D3B4358EA}" type="presParOf" srcId="{FACA7F51-ACAD-4941-B6A3-A70F92086E05}" destId="{554F3923-5EF5-4BCE-AE7E-F76EBD1C2B59}" srcOrd="7" destOrd="0" presId="urn:microsoft.com/office/officeart/2005/8/layout/process3"/>
    <dgm:cxn modelId="{8F79EE94-6F46-4ED5-A0C9-077C7011AD82}" type="presParOf" srcId="{554F3923-5EF5-4BCE-AE7E-F76EBD1C2B59}" destId="{55F4BD98-668E-48D2-A7A7-C81C528DEAA0}" srcOrd="0" destOrd="0" presId="urn:microsoft.com/office/officeart/2005/8/layout/process3"/>
    <dgm:cxn modelId="{184BA205-1BA8-474C-B2D6-5926A2E4149D}" type="presParOf" srcId="{FACA7F51-ACAD-4941-B6A3-A70F92086E05}" destId="{175B5A02-4CF1-4BF6-A495-97C9AAA45439}" srcOrd="8" destOrd="0" presId="urn:microsoft.com/office/officeart/2005/8/layout/process3"/>
    <dgm:cxn modelId="{64E74027-AE0A-45DC-B3AB-8BF781178B42}" type="presParOf" srcId="{175B5A02-4CF1-4BF6-A495-97C9AAA45439}" destId="{95814210-08E5-487B-BB55-5C53F84FFE63}" srcOrd="0" destOrd="0" presId="urn:microsoft.com/office/officeart/2005/8/layout/process3"/>
    <dgm:cxn modelId="{13C526B5-4E14-4DA6-B224-B4CC084077D5}" type="presParOf" srcId="{175B5A02-4CF1-4BF6-A495-97C9AAA45439}" destId="{EB5580F3-36AA-4EE4-AF52-D20102A8FEC8}" srcOrd="1" destOrd="0" presId="urn:microsoft.com/office/officeart/2005/8/layout/process3"/>
    <dgm:cxn modelId="{3C1BDBB4-7DB0-4226-8CD8-A64881E49F30}" type="presParOf" srcId="{175B5A02-4CF1-4BF6-A495-97C9AAA45439}" destId="{97698447-7EC5-4D64-A76D-6A062E7FAD8B}" srcOrd="2" destOrd="0" presId="urn:microsoft.com/office/officeart/2005/8/layout/process3"/>
    <dgm:cxn modelId="{623F8BA7-476D-4C8C-A4BE-30D852B5613B}" type="presParOf" srcId="{FACA7F51-ACAD-4941-B6A3-A70F92086E05}" destId="{FF1205BB-9A55-42DF-8227-4D1302AFADE4}" srcOrd="9" destOrd="0" presId="urn:microsoft.com/office/officeart/2005/8/layout/process3"/>
    <dgm:cxn modelId="{08EC8313-9A47-4ED8-AD15-89D8D5D93F44}" type="presParOf" srcId="{FF1205BB-9A55-42DF-8227-4D1302AFADE4}" destId="{9519D903-9A40-4151-88E6-780C2437A62D}" srcOrd="0" destOrd="0" presId="urn:microsoft.com/office/officeart/2005/8/layout/process3"/>
    <dgm:cxn modelId="{38659DB1-4A7E-425D-B8DD-90CA0DCE3202}" type="presParOf" srcId="{FACA7F51-ACAD-4941-B6A3-A70F92086E05}" destId="{5148C2D7-467B-4FD0-81BD-35C92AF9EEE4}" srcOrd="10" destOrd="0" presId="urn:microsoft.com/office/officeart/2005/8/layout/process3"/>
    <dgm:cxn modelId="{9D1C1EC8-FB44-4614-81A8-40E2DEBEDF55}" type="presParOf" srcId="{5148C2D7-467B-4FD0-81BD-35C92AF9EEE4}" destId="{67F69793-7DB3-47DD-BC24-46A08CB5E837}" srcOrd="0" destOrd="0" presId="urn:microsoft.com/office/officeart/2005/8/layout/process3"/>
    <dgm:cxn modelId="{AED1F188-24B3-4292-B612-C56728831CF7}" type="presParOf" srcId="{5148C2D7-467B-4FD0-81BD-35C92AF9EEE4}" destId="{E79B3CBD-CFA9-4306-9B61-AFAA21704104}" srcOrd="1" destOrd="0" presId="urn:microsoft.com/office/officeart/2005/8/layout/process3"/>
    <dgm:cxn modelId="{769FBF3B-4571-4169-8E6A-E0E8962F1E26}" type="presParOf" srcId="{5148C2D7-467B-4FD0-81BD-35C92AF9EEE4}" destId="{FC750A9D-FD47-44B0-BF57-B981E2052302}" srcOrd="2" destOrd="0" presId="urn:microsoft.com/office/officeart/2005/8/layout/process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A66BB7-57B6-418A-BA93-D0085665F4AB}">
      <dsp:nvSpPr>
        <dsp:cNvPr id="0" name=""/>
        <dsp:cNvSpPr/>
      </dsp:nvSpPr>
      <dsp:spPr>
        <a:xfrm>
          <a:off x="3036" y="14711"/>
          <a:ext cx="718068" cy="6912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marL="0" lvl="0" indent="0" algn="l" defTabSz="400050">
            <a:lnSpc>
              <a:spcPct val="90000"/>
            </a:lnSpc>
            <a:spcBef>
              <a:spcPct val="0"/>
            </a:spcBef>
            <a:spcAft>
              <a:spcPct val="35000"/>
            </a:spcAft>
            <a:buNone/>
          </a:pPr>
          <a:r>
            <a:rPr lang="pt-BR" sz="900" kern="1200"/>
            <a:t>Local SSO</a:t>
          </a:r>
        </a:p>
      </dsp:txBody>
      <dsp:txXfrm>
        <a:off x="3036" y="14711"/>
        <a:ext cx="718068" cy="287227"/>
      </dsp:txXfrm>
    </dsp:sp>
    <dsp:sp modelId="{44901BC4-4D11-4BC5-BC23-C0D976A4D4F5}">
      <dsp:nvSpPr>
        <dsp:cNvPr id="0" name=""/>
        <dsp:cNvSpPr/>
      </dsp:nvSpPr>
      <dsp:spPr>
        <a:xfrm>
          <a:off x="150110" y="301938"/>
          <a:ext cx="718068" cy="921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pt-BR" sz="900" kern="1200"/>
            <a:t>Atuar na mesma unidade</a:t>
          </a:r>
        </a:p>
      </dsp:txBody>
      <dsp:txXfrm>
        <a:off x="171141" y="322969"/>
        <a:ext cx="676006" cy="879538"/>
      </dsp:txXfrm>
    </dsp:sp>
    <dsp:sp modelId="{6C0DA46E-1869-4087-B1E4-D500DB99DBC2}">
      <dsp:nvSpPr>
        <dsp:cNvPr id="0" name=""/>
        <dsp:cNvSpPr/>
      </dsp:nvSpPr>
      <dsp:spPr>
        <a:xfrm>
          <a:off x="829961" y="68935"/>
          <a:ext cx="230775" cy="1787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pt-BR" sz="700" kern="1200"/>
        </a:p>
      </dsp:txBody>
      <dsp:txXfrm>
        <a:off x="829961" y="104691"/>
        <a:ext cx="177142" cy="107266"/>
      </dsp:txXfrm>
    </dsp:sp>
    <dsp:sp modelId="{76A11C29-6A4F-42A2-B2A9-540007EBAE60}">
      <dsp:nvSpPr>
        <dsp:cNvPr id="0" name=""/>
        <dsp:cNvSpPr/>
      </dsp:nvSpPr>
      <dsp:spPr>
        <a:xfrm>
          <a:off x="1156530" y="14711"/>
          <a:ext cx="718068" cy="6912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ctr" defTabSz="355600">
            <a:lnSpc>
              <a:spcPct val="90000"/>
            </a:lnSpc>
            <a:spcBef>
              <a:spcPct val="0"/>
            </a:spcBef>
            <a:spcAft>
              <a:spcPct val="35000"/>
            </a:spcAft>
            <a:buNone/>
          </a:pPr>
          <a:r>
            <a:rPr lang="pt-BR" sz="800" kern="1200"/>
            <a:t>Local Físico</a:t>
          </a:r>
        </a:p>
      </dsp:txBody>
      <dsp:txXfrm>
        <a:off x="1156530" y="14711"/>
        <a:ext cx="718068" cy="287227"/>
      </dsp:txXfrm>
    </dsp:sp>
    <dsp:sp modelId="{0FADA914-815F-41F0-835F-A64923511E57}">
      <dsp:nvSpPr>
        <dsp:cNvPr id="0" name=""/>
        <dsp:cNvSpPr/>
      </dsp:nvSpPr>
      <dsp:spPr>
        <a:xfrm>
          <a:off x="1303605" y="301938"/>
          <a:ext cx="718068" cy="921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pt-BR" sz="900" kern="1200"/>
            <a:t>Atuar no mesmo local físico.</a:t>
          </a:r>
        </a:p>
      </dsp:txBody>
      <dsp:txXfrm>
        <a:off x="1324636" y="322969"/>
        <a:ext cx="676006" cy="879538"/>
      </dsp:txXfrm>
    </dsp:sp>
    <dsp:sp modelId="{99F542F9-B773-4164-A6F2-F246F763D861}">
      <dsp:nvSpPr>
        <dsp:cNvPr id="0" name=""/>
        <dsp:cNvSpPr/>
      </dsp:nvSpPr>
      <dsp:spPr>
        <a:xfrm>
          <a:off x="1983455" y="68935"/>
          <a:ext cx="230775" cy="1787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pt-BR" sz="700" kern="1200"/>
        </a:p>
      </dsp:txBody>
      <dsp:txXfrm>
        <a:off x="1983455" y="104691"/>
        <a:ext cx="177142" cy="107266"/>
      </dsp:txXfrm>
    </dsp:sp>
    <dsp:sp modelId="{9BAF10F2-27BD-4273-A03A-733AF1593DA5}">
      <dsp:nvSpPr>
        <dsp:cNvPr id="0" name=""/>
        <dsp:cNvSpPr/>
      </dsp:nvSpPr>
      <dsp:spPr>
        <a:xfrm>
          <a:off x="2310025" y="14711"/>
          <a:ext cx="718068" cy="6912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ctr" defTabSz="355600">
            <a:lnSpc>
              <a:spcPct val="90000"/>
            </a:lnSpc>
            <a:spcBef>
              <a:spcPct val="0"/>
            </a:spcBef>
            <a:spcAft>
              <a:spcPct val="35000"/>
            </a:spcAft>
            <a:buNone/>
          </a:pPr>
          <a:r>
            <a:rPr lang="pt-BR" sz="800" kern="1200"/>
            <a:t>Atividades/Tarefa</a:t>
          </a:r>
        </a:p>
      </dsp:txBody>
      <dsp:txXfrm>
        <a:off x="2310025" y="14711"/>
        <a:ext cx="718068" cy="287227"/>
      </dsp:txXfrm>
    </dsp:sp>
    <dsp:sp modelId="{C75DD53A-8B6C-4064-B92E-6EC43F2030BC}">
      <dsp:nvSpPr>
        <dsp:cNvPr id="0" name=""/>
        <dsp:cNvSpPr/>
      </dsp:nvSpPr>
      <dsp:spPr>
        <a:xfrm>
          <a:off x="2457099" y="301938"/>
          <a:ext cx="718068" cy="921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pt-BR" sz="900" kern="1200"/>
            <a:t>Executar atividades e tarefas similares.</a:t>
          </a:r>
        </a:p>
      </dsp:txBody>
      <dsp:txXfrm>
        <a:off x="2478130" y="322969"/>
        <a:ext cx="676006" cy="879538"/>
      </dsp:txXfrm>
    </dsp:sp>
    <dsp:sp modelId="{211EFE6F-8364-4228-A51E-FB068D657BD2}">
      <dsp:nvSpPr>
        <dsp:cNvPr id="0" name=""/>
        <dsp:cNvSpPr/>
      </dsp:nvSpPr>
      <dsp:spPr>
        <a:xfrm>
          <a:off x="3136950" y="68935"/>
          <a:ext cx="230775" cy="1787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pt-BR" sz="700" kern="1200"/>
        </a:p>
      </dsp:txBody>
      <dsp:txXfrm>
        <a:off x="3136950" y="104691"/>
        <a:ext cx="177142" cy="107266"/>
      </dsp:txXfrm>
    </dsp:sp>
    <dsp:sp modelId="{6CB5439D-D794-41A6-B8B8-D6BB07F066CC}">
      <dsp:nvSpPr>
        <dsp:cNvPr id="0" name=""/>
        <dsp:cNvSpPr/>
      </dsp:nvSpPr>
      <dsp:spPr>
        <a:xfrm>
          <a:off x="3463519" y="14711"/>
          <a:ext cx="718068" cy="6912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ctr" defTabSz="355600">
            <a:lnSpc>
              <a:spcPct val="90000"/>
            </a:lnSpc>
            <a:spcBef>
              <a:spcPct val="0"/>
            </a:spcBef>
            <a:spcAft>
              <a:spcPct val="35000"/>
            </a:spcAft>
            <a:buNone/>
          </a:pPr>
          <a:r>
            <a:rPr lang="pt-BR" sz="800" kern="1200"/>
            <a:t>Organização do Trabalho</a:t>
          </a:r>
        </a:p>
      </dsp:txBody>
      <dsp:txXfrm>
        <a:off x="3463519" y="14711"/>
        <a:ext cx="718068" cy="287227"/>
      </dsp:txXfrm>
    </dsp:sp>
    <dsp:sp modelId="{3136DC4A-8870-4B72-86E2-1D1A459DC3EF}">
      <dsp:nvSpPr>
        <dsp:cNvPr id="0" name=""/>
        <dsp:cNvSpPr/>
      </dsp:nvSpPr>
      <dsp:spPr>
        <a:xfrm>
          <a:off x="3610594" y="301938"/>
          <a:ext cx="718068" cy="921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pt-BR" sz="900" kern="1200"/>
            <a:t>Atuar / Trabalhar no mesmo turno e gerência</a:t>
          </a:r>
        </a:p>
      </dsp:txBody>
      <dsp:txXfrm>
        <a:off x="3631625" y="322969"/>
        <a:ext cx="676006" cy="879538"/>
      </dsp:txXfrm>
    </dsp:sp>
    <dsp:sp modelId="{554F3923-5EF5-4BCE-AE7E-F76EBD1C2B59}">
      <dsp:nvSpPr>
        <dsp:cNvPr id="0" name=""/>
        <dsp:cNvSpPr/>
      </dsp:nvSpPr>
      <dsp:spPr>
        <a:xfrm>
          <a:off x="4290444" y="68935"/>
          <a:ext cx="230775" cy="1787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pt-BR" sz="700" kern="1200"/>
        </a:p>
      </dsp:txBody>
      <dsp:txXfrm>
        <a:off x="4290444" y="104691"/>
        <a:ext cx="177142" cy="107266"/>
      </dsp:txXfrm>
    </dsp:sp>
    <dsp:sp modelId="{EB5580F3-36AA-4EE4-AF52-D20102A8FEC8}">
      <dsp:nvSpPr>
        <dsp:cNvPr id="0" name=""/>
        <dsp:cNvSpPr/>
      </dsp:nvSpPr>
      <dsp:spPr>
        <a:xfrm>
          <a:off x="4617014" y="14711"/>
          <a:ext cx="718068" cy="6912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ctr" defTabSz="355600">
            <a:lnSpc>
              <a:spcPct val="90000"/>
            </a:lnSpc>
            <a:spcBef>
              <a:spcPct val="0"/>
            </a:spcBef>
            <a:spcAft>
              <a:spcPct val="35000"/>
            </a:spcAft>
            <a:buNone/>
          </a:pPr>
          <a:r>
            <a:rPr lang="pt-BR" sz="800" kern="1200"/>
            <a:t>Agentes Ambientais</a:t>
          </a:r>
        </a:p>
      </dsp:txBody>
      <dsp:txXfrm>
        <a:off x="4617014" y="14711"/>
        <a:ext cx="718068" cy="287227"/>
      </dsp:txXfrm>
    </dsp:sp>
    <dsp:sp modelId="{97698447-7EC5-4D64-A76D-6A062E7FAD8B}">
      <dsp:nvSpPr>
        <dsp:cNvPr id="0" name=""/>
        <dsp:cNvSpPr/>
      </dsp:nvSpPr>
      <dsp:spPr>
        <a:xfrm>
          <a:off x="4764088" y="301938"/>
          <a:ext cx="718068" cy="921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8448" tIns="28448" rIns="28448" bIns="28448" numCol="1" spcCol="1270" anchor="t" anchorCtr="0">
          <a:noAutofit/>
        </a:bodyPr>
        <a:lstStyle/>
        <a:p>
          <a:pPr marL="57150" lvl="1" indent="-57150" algn="ctr" defTabSz="177800">
            <a:lnSpc>
              <a:spcPct val="90000"/>
            </a:lnSpc>
            <a:spcBef>
              <a:spcPct val="0"/>
            </a:spcBef>
            <a:spcAft>
              <a:spcPct val="15000"/>
            </a:spcAft>
            <a:buChar char="•"/>
          </a:pPr>
          <a:endParaRPr lang="pt-BR" sz="400" kern="1200"/>
        </a:p>
        <a:p>
          <a:pPr marL="57150" lvl="1" indent="-57150" algn="ctr" defTabSz="400050">
            <a:lnSpc>
              <a:spcPct val="90000"/>
            </a:lnSpc>
            <a:spcBef>
              <a:spcPct val="0"/>
            </a:spcBef>
            <a:spcAft>
              <a:spcPct val="15000"/>
            </a:spcAft>
            <a:buChar char="•"/>
          </a:pPr>
          <a:r>
            <a:rPr lang="pt-BR" sz="900" kern="1200"/>
            <a:t>Exposição ao Mesmo Risco Físico, Químico e/ou Biológico. </a:t>
          </a:r>
        </a:p>
      </dsp:txBody>
      <dsp:txXfrm>
        <a:off x="4785119" y="322969"/>
        <a:ext cx="676006" cy="879538"/>
      </dsp:txXfrm>
    </dsp:sp>
    <dsp:sp modelId="{FF1205BB-9A55-42DF-8227-4D1302AFADE4}">
      <dsp:nvSpPr>
        <dsp:cNvPr id="0" name=""/>
        <dsp:cNvSpPr/>
      </dsp:nvSpPr>
      <dsp:spPr>
        <a:xfrm rot="23689">
          <a:off x="5443936" y="72955"/>
          <a:ext cx="230781" cy="17877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pt-BR" sz="700" kern="1200"/>
        </a:p>
      </dsp:txBody>
      <dsp:txXfrm>
        <a:off x="5443937" y="108526"/>
        <a:ext cx="177148" cy="107266"/>
      </dsp:txXfrm>
    </dsp:sp>
    <dsp:sp modelId="{E79B3CBD-CFA9-4306-9B61-AFAA21704104}">
      <dsp:nvSpPr>
        <dsp:cNvPr id="0" name=""/>
        <dsp:cNvSpPr/>
      </dsp:nvSpPr>
      <dsp:spPr>
        <a:xfrm>
          <a:off x="5770509" y="22660"/>
          <a:ext cx="718068" cy="6912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6896" tIns="56896" rIns="56896" bIns="30480" numCol="1" spcCol="1270" anchor="t" anchorCtr="0">
          <a:noAutofit/>
        </a:bodyPr>
        <a:lstStyle/>
        <a:p>
          <a:pPr marL="0" lvl="0" indent="0" algn="ctr" defTabSz="355600">
            <a:lnSpc>
              <a:spcPct val="90000"/>
            </a:lnSpc>
            <a:spcBef>
              <a:spcPct val="0"/>
            </a:spcBef>
            <a:spcAft>
              <a:spcPct val="35000"/>
            </a:spcAft>
            <a:buNone/>
          </a:pPr>
          <a:r>
            <a:rPr lang="pt-BR" sz="800" kern="1200"/>
            <a:t>Tempo e Nìvel de Exposição</a:t>
          </a:r>
        </a:p>
      </dsp:txBody>
      <dsp:txXfrm>
        <a:off x="5770509" y="22660"/>
        <a:ext cx="718068" cy="287227"/>
      </dsp:txXfrm>
    </dsp:sp>
    <dsp:sp modelId="{FC750A9D-FD47-44B0-BF57-B981E2052302}">
      <dsp:nvSpPr>
        <dsp:cNvPr id="0" name=""/>
        <dsp:cNvSpPr/>
      </dsp:nvSpPr>
      <dsp:spPr>
        <a:xfrm>
          <a:off x="5907821" y="325785"/>
          <a:ext cx="737592" cy="8898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ctr" defTabSz="400050">
            <a:lnSpc>
              <a:spcPct val="90000"/>
            </a:lnSpc>
            <a:spcBef>
              <a:spcPct val="0"/>
            </a:spcBef>
            <a:spcAft>
              <a:spcPct val="15000"/>
            </a:spcAft>
            <a:buChar char="•"/>
          </a:pPr>
          <a:r>
            <a:rPr lang="pt-BR" sz="900" kern="1200"/>
            <a:t>Exposição ao grupo em tempo e nível similar. </a:t>
          </a:r>
        </a:p>
      </dsp:txBody>
      <dsp:txXfrm>
        <a:off x="5929424" y="347388"/>
        <a:ext cx="694386" cy="84659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9311ea60-5238-48c7-a82c-7d63b5117a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901C4F7D63754AA323EE2580FDD1CC" ma:contentTypeVersion="13" ma:contentTypeDescription="Create a new document." ma:contentTypeScope="" ma:versionID="d4879f3a0c6ebddd069a67bf8a92b0a7">
  <xsd:schema xmlns:xsd="http://www.w3.org/2001/XMLSchema" xmlns:xs="http://www.w3.org/2001/XMLSchema" xmlns:p="http://schemas.microsoft.com/office/2006/metadata/properties" xmlns:ns3="9311ea60-5238-48c7-a82c-7d63b5117acd" xmlns:ns4="0d779728-0ec9-41ab-8c91-117db9702809" targetNamespace="http://schemas.microsoft.com/office/2006/metadata/properties" ma:root="true" ma:fieldsID="dcd790b548d89f1598786b3e3407f804" ns3:_="" ns4:_="">
    <xsd:import namespace="9311ea60-5238-48c7-a82c-7d63b5117acd"/>
    <xsd:import namespace="0d779728-0ec9-41ab-8c91-117db97028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11ea60-5238-48c7-a82c-7d63b5117a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779728-0ec9-41ab-8c91-117db97028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2FA6C580-BBA1-4161-AEAD-2E5B8F8CE613}">
  <ds:schemaRefs>
    <ds:schemaRef ds:uri="http://schemas.microsoft.com/office/2006/metadata/properties"/>
    <ds:schemaRef ds:uri="9311ea60-5238-48c7-a82c-7d63b5117acd"/>
  </ds:schemaRefs>
</ds:datastoreItem>
</file>

<file path=customXml/itemProps3.xml><?xml version="1.0" encoding="utf-8"?>
<ds:datastoreItem xmlns:ds="http://schemas.openxmlformats.org/officeDocument/2006/customXml" ds:itemID="{64A9F3FC-E28D-4F52-B03F-D545C5E775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11ea60-5238-48c7-a82c-7d63b5117acd"/>
    <ds:schemaRef ds:uri="0d779728-0ec9-41ab-8c91-117db97028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2365</TotalTime>
  <Pages>19</Pages>
  <Words>9498</Words>
  <Characters>56235</Characters>
  <Application>Microsoft Office Word</Application>
  <DocSecurity>0</DocSecurity>
  <Lines>1222</Lines>
  <Paragraphs>663</Paragraphs>
  <ScaleCrop>false</ScaleCrop>
  <HeadingPairs>
    <vt:vector size="2" baseType="variant">
      <vt:variant>
        <vt:lpstr>Título</vt:lpstr>
      </vt:variant>
      <vt:variant>
        <vt:i4>1</vt:i4>
      </vt:variant>
    </vt:vector>
  </HeadingPairs>
  <TitlesOfParts>
    <vt:vector size="1" baseType="lpstr">
      <vt:lpstr/>
    </vt:vector>
  </TitlesOfParts>
  <Company>Cia. Vale do Rio Doce</Company>
  <LinksUpToDate>false</LinksUpToDate>
  <CharactersWithSpaces>65070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Altiva Cacheado</dc:creator>
  <cp:lastModifiedBy>CAMPOS, MALU - Uberaba 3, MG</cp:lastModifiedBy>
  <cp:revision>102</cp:revision>
  <cp:lastPrinted>2016-06-14T20:00:00Z</cp:lastPrinted>
  <dcterms:created xsi:type="dcterms:W3CDTF">2023-07-17T19:07:00Z</dcterms:created>
  <dcterms:modified xsi:type="dcterms:W3CDTF">2025-04-07T14:38:00Z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0x0101009C901C4F7D63754AA323EE2580FDD1CC</vt:lpwstr>
  </property>
  <property fmtid="{D5CDD505-2E9C-101B-9397-08002B2CF9AE}" pid="3" name="GrammarlyDocumentId">
    <vt:lpwstr>20c362bd35f69be5cb3aa6cdcacbaacb056351a227875fa8faa7a9804222c994</vt:lpwstr>
  </property>
</Properties>
</file>